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0"/>
        <w:gridCol w:w="180"/>
        <w:gridCol w:w="79"/>
        <w:gridCol w:w="2194"/>
        <w:gridCol w:w="258"/>
        <w:gridCol w:w="282"/>
        <w:gridCol w:w="1519"/>
        <w:gridCol w:w="315"/>
        <w:gridCol w:w="71"/>
        <w:gridCol w:w="69"/>
        <w:gridCol w:w="144"/>
        <w:gridCol w:w="562"/>
        <w:gridCol w:w="282"/>
        <w:gridCol w:w="541"/>
        <w:gridCol w:w="1569"/>
        <w:gridCol w:w="302"/>
        <w:gridCol w:w="1106"/>
        <w:gridCol w:w="282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2055842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5205584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55633858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ermEnd w:id="655633858"/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18365131" w:edGrp="everyone"/>
            <w:r>
              <w:rPr>
                <w:rFonts w:ascii="Arial" w:hAnsi="Arial" w:cs="Arial"/>
                <w:sz w:val="20"/>
                <w:szCs w:val="20"/>
              </w:rPr>
              <w:t>00002</w:t>
            </w:r>
            <w:permEnd w:id="151836513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42559217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942559217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4621296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346212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7925166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77925166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277646421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7764642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78314008" w:edGrp="everyone"/>
            <w:permEnd w:id="678314008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C631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27651186" w:edGrp="everyone"/>
            <w:r>
              <w:rPr>
                <w:rFonts w:ascii="Arial" w:hAnsi="Arial" w:cs="Arial"/>
                <w:sz w:val="20"/>
                <w:szCs w:val="20"/>
              </w:rPr>
              <w:t>17-04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142765118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9933172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29933172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89582276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C631D1">
              <w:rPr>
                <w:rFonts w:ascii="Arial" w:hAnsi="Arial" w:cs="Arial"/>
                <w:sz w:val="20"/>
                <w:szCs w:val="20"/>
              </w:rPr>
              <w:t>Ho 100</w:t>
            </w:r>
            <w:permEnd w:id="1389582276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991CB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101408736" w:edGrp="everyone"/>
            <w:r>
              <w:rPr>
                <w:color w:val="1F497D"/>
              </w:rPr>
              <w:t xml:space="preserve">CYH0465-0319 </w:t>
            </w:r>
            <w:permEnd w:id="110140873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6578984" w:edGrp="everyone"/>
            <w:permEnd w:id="106578984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84665882" w:edGrp="everyone"/>
            <w:permEnd w:id="138466588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54848910" w:edGrp="everyone"/>
            <w:permEnd w:id="45484891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56269926" w:edGrp="everyone"/>
            <w:permEnd w:id="1156269926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24670886" w:edGrp="everyone"/>
            <w:r w:rsidRPr="007E36CC">
              <w:rPr>
                <w:rFonts w:ascii="Arial" w:hAnsi="Arial" w:cs="Arial"/>
                <w:sz w:val="20"/>
                <w:szCs w:val="20"/>
              </w:rPr>
              <w:t xml:space="preserve">Laser equipment </w:t>
            </w:r>
            <w:r w:rsidR="00991CB3">
              <w:rPr>
                <w:rFonts w:ascii="Arial" w:hAnsi="Arial" w:cs="Arial"/>
                <w:sz w:val="20"/>
                <w:szCs w:val="20"/>
              </w:rPr>
              <w:t>misaligned. Optical fiber burned during the first test. Black shield is not burned in the center area</w:t>
            </w:r>
            <w:bookmarkStart w:id="0" w:name="_GoBack"/>
            <w:bookmarkEnd w:id="0"/>
            <w:permEnd w:id="224670886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94129827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41298273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50385824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503858240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7561023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56102318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35711182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5711182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64961869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64961869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716118615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716118615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1414139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14141395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90001192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00011927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8186671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17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58186671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91523695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1523695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7497989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74979893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2074171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92074171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206400737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17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206400737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9468871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9468871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678090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46780904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7021620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7021620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76516020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6516020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341614469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341614469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4914874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4914874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2867973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28679739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9830952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98309524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7120062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71200621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39199611" w:edGrp="everyone"/>
            <w:permEnd w:id="1439199611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A8" w:rsidRDefault="000F4DA8" w:rsidP="007F5740">
      <w:pPr>
        <w:spacing w:after="0" w:line="240" w:lineRule="auto"/>
      </w:pPr>
      <w:r>
        <w:separator/>
      </w:r>
    </w:p>
  </w:endnote>
  <w:endnote w:type="continuationSeparator" w:id="0">
    <w:p w:rsidR="000F4DA8" w:rsidRDefault="000F4DA8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991CB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991CB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A8" w:rsidRDefault="000F4DA8" w:rsidP="007F5740">
      <w:pPr>
        <w:spacing w:after="0" w:line="240" w:lineRule="auto"/>
      </w:pPr>
      <w:r>
        <w:separator/>
      </w:r>
    </w:p>
  </w:footnote>
  <w:footnote w:type="continuationSeparator" w:id="0">
    <w:p w:rsidR="000F4DA8" w:rsidRDefault="000F4DA8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9"/>
      <w:gridCol w:w="3937"/>
      <w:gridCol w:w="2587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74761"/>
    <w:rsid w:val="00076B5C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90212"/>
    <w:rsid w:val="00390FDD"/>
    <w:rsid w:val="0039547E"/>
    <w:rsid w:val="003B265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C688C"/>
    <w:rsid w:val="004E517C"/>
    <w:rsid w:val="004E68DB"/>
    <w:rsid w:val="005068F1"/>
    <w:rsid w:val="00515EA6"/>
    <w:rsid w:val="00531D59"/>
    <w:rsid w:val="00533D29"/>
    <w:rsid w:val="00552AA7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C14EB"/>
    <w:rsid w:val="00BE63E3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95237"/>
    <w:rsid w:val="00CB547C"/>
    <w:rsid w:val="00CC39C1"/>
    <w:rsid w:val="00CC62DE"/>
    <w:rsid w:val="00CD3362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03AF-973B-4781-9994-7D947923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2500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2</cp:revision>
  <cp:lastPrinted>2015-04-03T11:01:00Z</cp:lastPrinted>
  <dcterms:created xsi:type="dcterms:W3CDTF">2019-04-17T20:37:00Z</dcterms:created>
  <dcterms:modified xsi:type="dcterms:W3CDTF">2019-04-17T20:37:00Z</dcterms:modified>
</cp:coreProperties>
</file>