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31"/>
        <w:gridCol w:w="180"/>
        <w:gridCol w:w="79"/>
        <w:gridCol w:w="2157"/>
        <w:gridCol w:w="249"/>
        <w:gridCol w:w="281"/>
        <w:gridCol w:w="1479"/>
        <w:gridCol w:w="315"/>
        <w:gridCol w:w="71"/>
        <w:gridCol w:w="69"/>
        <w:gridCol w:w="144"/>
        <w:gridCol w:w="555"/>
        <w:gridCol w:w="282"/>
        <w:gridCol w:w="536"/>
        <w:gridCol w:w="1520"/>
        <w:gridCol w:w="299"/>
        <w:gridCol w:w="1078"/>
        <w:gridCol w:w="280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22374850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62237485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AD24F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51043191" w:edGrp="everyone"/>
            <w:r>
              <w:rPr>
                <w:rFonts w:ascii="Arial" w:hAnsi="Arial" w:cs="Arial"/>
                <w:sz w:val="20"/>
                <w:szCs w:val="20"/>
              </w:rPr>
              <w:t>UC Christus</w:t>
            </w:r>
            <w:permEnd w:id="751043191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74978730" w:edGrp="everyone"/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AD24F8">
              <w:rPr>
                <w:rFonts w:ascii="Arial" w:hAnsi="Arial" w:cs="Arial"/>
                <w:sz w:val="20"/>
                <w:szCs w:val="20"/>
              </w:rPr>
              <w:t>20</w:t>
            </w:r>
            <w:permEnd w:id="177497873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1664950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1316649506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E61C44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4560814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456081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365D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07964792" w:edGrp="everyone"/>
            <w:r w:rsidRPr="00B365DD">
              <w:rPr>
                <w:rFonts w:ascii="Arial" w:hAnsi="Arial" w:cs="Arial"/>
                <w:sz w:val="20"/>
                <w:szCs w:val="20"/>
              </w:rPr>
              <w:t>+5</w:t>
            </w:r>
            <w:r w:rsidR="00FF2892">
              <w:rPr>
                <w:rFonts w:ascii="Arial" w:hAnsi="Arial" w:cs="Arial"/>
                <w:sz w:val="20"/>
                <w:szCs w:val="20"/>
              </w:rPr>
              <w:t>69</w:t>
            </w:r>
            <w:r w:rsidR="00583047">
              <w:rPr>
                <w:rFonts w:ascii="Arial" w:hAnsi="Arial" w:cs="Arial"/>
                <w:sz w:val="20"/>
                <w:szCs w:val="20"/>
              </w:rPr>
              <w:t>76720543</w:t>
            </w:r>
            <w:permEnd w:id="407964792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473126433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58304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583047">
              <w:rPr>
                <w:rFonts w:ascii="Arial" w:hAnsi="Arial" w:cs="Arial"/>
                <w:sz w:val="20"/>
                <w:szCs w:val="20"/>
              </w:rPr>
              <w:instrText>jfernandez@cencomex.cll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7BA">
              <w:rPr>
                <w:rStyle w:val="Hipervnculo"/>
                <w:rFonts w:ascii="Arial" w:hAnsi="Arial" w:cs="Arial"/>
                <w:sz w:val="20"/>
                <w:szCs w:val="20"/>
              </w:rPr>
              <w:t>jfernandez@cencomex.cll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47312643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70043293" w:edGrp="everyone"/>
            <w:permEnd w:id="470043293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AD24F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66966992" w:edGrp="everyone"/>
            <w:r>
              <w:rPr>
                <w:rFonts w:ascii="Arial" w:hAnsi="Arial" w:cs="Arial"/>
                <w:sz w:val="20"/>
                <w:szCs w:val="20"/>
              </w:rPr>
              <w:t>17-02</w:t>
            </w:r>
            <w:r w:rsidR="007E36CC">
              <w:rPr>
                <w:rFonts w:ascii="Arial" w:hAnsi="Arial" w:cs="Arial"/>
                <w:sz w:val="20"/>
                <w:szCs w:val="20"/>
              </w:rPr>
              <w:t>-20</w:t>
            </w:r>
            <w:r w:rsidR="00E61C4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permEnd w:id="156696699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95207583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39520758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AD24F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62436086" w:edGrp="everyone"/>
            <w:r>
              <w:rPr>
                <w:rFonts w:ascii="Arial" w:hAnsi="Arial" w:cs="Arial"/>
                <w:sz w:val="20"/>
                <w:szCs w:val="20"/>
              </w:rPr>
              <w:t>Litho EVO</w:t>
            </w:r>
            <w:permEnd w:id="362436086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AD24F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93434220" w:edGrp="everyone"/>
            <w:r>
              <w:t xml:space="preserve">LHT </w:t>
            </w:r>
            <w:r w:rsidR="00860F04">
              <w:t>1298-0820</w:t>
            </w:r>
            <w:bookmarkStart w:id="0" w:name="_GoBack"/>
            <w:bookmarkEnd w:id="0"/>
            <w:r>
              <w:t xml:space="preserve"> </w:t>
            </w:r>
            <w:permEnd w:id="109343422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185447819" w:edGrp="everyone"/>
            <w:permEnd w:id="1185447819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78861471" w:edGrp="everyone"/>
            <w:permEnd w:id="1678861471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40019180" w:edGrp="everyone"/>
            <w:permEnd w:id="204001918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01758372" w:edGrp="everyone"/>
            <w:permEnd w:id="150175837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583047" w:rsidRDefault="00AD24F8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11239029" w:edGrp="everyone"/>
            <w:r>
              <w:rPr>
                <w:rFonts w:ascii="Arial" w:hAnsi="Arial" w:cs="Arial"/>
                <w:sz w:val="20"/>
                <w:szCs w:val="20"/>
              </w:rPr>
              <w:t>Touchscreen presents no sensibility to the touch and also a distorsioned color in some areas.</w:t>
            </w:r>
          </w:p>
          <w:permEnd w:id="1811239029"/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36014208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60142082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60634123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606341234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75845705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758457050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61442995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14429951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45728147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945728147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73337700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202CD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573337700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4478774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74478774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63861976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38619767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8181737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81817374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453763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4537637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9374203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93742039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72804010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72804010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43330027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33300277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269950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AD24F8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52699501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7154912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7154912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7715258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77152585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6705901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705901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5816090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5816090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7350783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7350783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809417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18094171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0573401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05734017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8929934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89299347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268274750" w:edGrp="everyone"/>
            <w:permEnd w:id="1268274750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94" w:rsidRDefault="002A3494" w:rsidP="007F5740">
      <w:pPr>
        <w:spacing w:after="0" w:line="240" w:lineRule="auto"/>
      </w:pPr>
      <w:r>
        <w:separator/>
      </w:r>
    </w:p>
  </w:endnote>
  <w:end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860F04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860F04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94" w:rsidRDefault="002A3494" w:rsidP="007F5740">
      <w:pPr>
        <w:spacing w:after="0" w:line="240" w:lineRule="auto"/>
      </w:pPr>
      <w:r>
        <w:separator/>
      </w:r>
    </w:p>
  </w:footnote>
  <w:footnote w:type="continuationSeparator" w:id="0">
    <w:p w:rsidR="002A3494" w:rsidRDefault="002A3494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9309D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50F4"/>
    <w:rsid w:val="001F725F"/>
    <w:rsid w:val="00202CDA"/>
    <w:rsid w:val="00203A8D"/>
    <w:rsid w:val="00211649"/>
    <w:rsid w:val="00235C1B"/>
    <w:rsid w:val="0024152A"/>
    <w:rsid w:val="0028371D"/>
    <w:rsid w:val="002A3494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4F29C5"/>
    <w:rsid w:val="0050145D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83047"/>
    <w:rsid w:val="005B7091"/>
    <w:rsid w:val="005C0035"/>
    <w:rsid w:val="005E3B06"/>
    <w:rsid w:val="00607E2B"/>
    <w:rsid w:val="00611A6A"/>
    <w:rsid w:val="006121AF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59C9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13363"/>
    <w:rsid w:val="00847EE2"/>
    <w:rsid w:val="008501E3"/>
    <w:rsid w:val="0085642B"/>
    <w:rsid w:val="00860F04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10AE1"/>
    <w:rsid w:val="00A23BC5"/>
    <w:rsid w:val="00A275A6"/>
    <w:rsid w:val="00A31776"/>
    <w:rsid w:val="00A3597A"/>
    <w:rsid w:val="00A63595"/>
    <w:rsid w:val="00AA1971"/>
    <w:rsid w:val="00AA36CB"/>
    <w:rsid w:val="00AA7095"/>
    <w:rsid w:val="00AC4020"/>
    <w:rsid w:val="00AC4D7B"/>
    <w:rsid w:val="00AD24F8"/>
    <w:rsid w:val="00AD6A93"/>
    <w:rsid w:val="00AD7D1C"/>
    <w:rsid w:val="00AF2C60"/>
    <w:rsid w:val="00B03623"/>
    <w:rsid w:val="00B1566B"/>
    <w:rsid w:val="00B365DD"/>
    <w:rsid w:val="00B371F0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1D1A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61C44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63D33"/>
    <w:rsid w:val="00F85321"/>
    <w:rsid w:val="00F9080B"/>
    <w:rsid w:val="00FC160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56037-9C55-4BE1-9E77-F11123A5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453</Words>
  <Characters>2492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6</cp:revision>
  <cp:lastPrinted>2015-04-03T11:01:00Z</cp:lastPrinted>
  <dcterms:created xsi:type="dcterms:W3CDTF">2020-04-30T16:21:00Z</dcterms:created>
  <dcterms:modified xsi:type="dcterms:W3CDTF">2021-02-17T14:46:00Z</dcterms:modified>
</cp:coreProperties>
</file>