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321914aa1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750" w:h="16500"/>
      <w:pgMar w:top="1500" w:right="2115" w:bottom="4095" w:left="2115" w:header="708" w:footer="708" w:gutter="0"/>
      <w:cols w:space="708"/>
      <w:docGrid w:linePitch="360"/>
      <w:footerReference w:type="default" r:id="R776b9955e83e4ae8"/>
      <w:footerReference w:type="even" r:id="R0fc0ec3dbbc948b2"/>
      <w:footerReference w:type="first" r:id="R70662c4253714d4b"/>
    </w:sectPr>
    <w:p>
      <w:pPr>
        <w:jc w:val="center"/>
      </w:pPr>
    </w:p>
    <w:p>
      <w:pPr>
        <w:jc w:val="center"/>
      </w:pPr>
    </w:p>
    <w:p>
      <w:pPr>
        <w:jc w:val="center"/>
      </w:pPr>
      <w:r>
        <w:rPr>
          <w:lang w:val="es-CL"/>
          <w:position w:val="24"/>
          <w:rFonts w:ascii="Arial Black" w:hAnsi="Arial Black" w:cs="Arial Black"/>
          <w:b/>
          <w:sz w:val="36"/>
          <w:szCs w:val="36"/>
        </w:rPr>
        <w:t>Ann 11 11</w:t>
      </w:r>
    </w:p>
    <w:tbl>
      <w:tblPr>
        <w:tblStyle w:val="MediumGrid1-Accent5"/>
        <w:tblW w:w="5000" w:type="auto"/>
        <w:tblLook w:val="04A0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Hosp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Hospi Dia_11.docx  05/14/2021 12:28:28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Hospi Dia_11.docx  05/14/2021 12:28:28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Hospi Dia_11.docx  05/14/2021 12:28:28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D47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a0c0bdaf94048" /><Relationship Type="http://schemas.openxmlformats.org/officeDocument/2006/relationships/numbering" Target="/word/numbering.xml" Id="R9c89df18063b402a" /><Relationship Type="http://schemas.openxmlformats.org/officeDocument/2006/relationships/settings" Target="/word/settings.xml" Id="R9598e28fb8de486c" /><Relationship Type="http://schemas.openxmlformats.org/officeDocument/2006/relationships/footer" Target="/word/footer1.xml" Id="R776b9955e83e4ae8" /><Relationship Type="http://schemas.openxmlformats.org/officeDocument/2006/relationships/footer" Target="/word/footer2.xml" Id="R0fc0ec3dbbc948b2" /><Relationship Type="http://schemas.openxmlformats.org/officeDocument/2006/relationships/footer" Target="/word/footer3.xml" Id="R70662c4253714d4b" /></Relationships>
</file>