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5" w:rsidRPr="00BF1CB4" w:rsidRDefault="00847B25" w:rsidP="00847B25">
      <w:pPr>
        <w:jc w:val="center"/>
        <w:rPr>
          <w:b/>
          <w:sz w:val="28"/>
          <w:szCs w:val="28"/>
          <w:lang w:val="es-ES"/>
        </w:rPr>
      </w:pPr>
      <w:r w:rsidRPr="00BF1CB4">
        <w:rPr>
          <w:b/>
          <w:sz w:val="28"/>
          <w:szCs w:val="28"/>
          <w:lang w:val="es-ES"/>
        </w:rPr>
        <w:t>Contrato de Servicio</w:t>
      </w:r>
    </w:p>
    <w:p w:rsidR="00847B25" w:rsidRPr="00BF1CB4" w:rsidRDefault="004A3569" w:rsidP="00847B25">
      <w:pPr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Fibroscan® </w:t>
      </w:r>
      <w:r w:rsidR="00847B25" w:rsidRPr="00BF1CB4">
        <w:rPr>
          <w:sz w:val="24"/>
          <w:lang w:val="es-ES"/>
        </w:rPr>
        <w:t xml:space="preserve"> </w:t>
      </w:r>
      <w:r w:rsidR="00EE7669">
        <w:rPr>
          <w:sz w:val="24"/>
          <w:lang w:val="es-ES"/>
        </w:rPr>
        <w:t>502</w:t>
      </w:r>
    </w:p>
    <w:p w:rsidR="00847B25" w:rsidRPr="00014EFB" w:rsidRDefault="00847B25" w:rsidP="00847B25">
      <w:pPr>
        <w:jc w:val="center"/>
        <w:rPr>
          <w:i/>
          <w:sz w:val="24"/>
          <w:lang w:val="es-ES"/>
        </w:rPr>
      </w:pPr>
      <w:r w:rsidRPr="00014EFB">
        <w:rPr>
          <w:sz w:val="24"/>
          <w:lang w:val="es-ES"/>
        </w:rPr>
        <w:t xml:space="preserve">Formula </w:t>
      </w:r>
      <w:r w:rsidRPr="00014EFB">
        <w:rPr>
          <w:i/>
          <w:sz w:val="24"/>
          <w:lang w:val="es-ES"/>
        </w:rPr>
        <w:t>« </w:t>
      </w:r>
      <w:r>
        <w:rPr>
          <w:b/>
          <w:i/>
          <w:sz w:val="24"/>
          <w:lang w:val="es-ES"/>
        </w:rPr>
        <w:t>Serenidad</w:t>
      </w:r>
      <w:r w:rsidRPr="00014EFB">
        <w:rPr>
          <w:b/>
          <w:i/>
          <w:sz w:val="24"/>
          <w:lang w:val="es-ES"/>
        </w:rPr>
        <w:t> </w:t>
      </w:r>
      <w:r w:rsidRPr="00014EFB">
        <w:rPr>
          <w:i/>
          <w:sz w:val="24"/>
          <w:lang w:val="es-ES"/>
        </w:rPr>
        <w:t>»</w:t>
      </w:r>
    </w:p>
    <w:p w:rsidR="00847B25" w:rsidRPr="00014EFB" w:rsidRDefault="00847B25" w:rsidP="00847B25">
      <w:pPr>
        <w:jc w:val="center"/>
        <w:rPr>
          <w:sz w:val="24"/>
          <w:lang w:val="es-ES"/>
        </w:rPr>
      </w:pPr>
    </w:p>
    <w:p w:rsidR="00847B25" w:rsidRPr="00014EFB" w:rsidRDefault="00847B25" w:rsidP="00847B25">
      <w:pPr>
        <w:jc w:val="center"/>
        <w:rPr>
          <w:u w:val="single"/>
          <w:lang w:val="es-ES"/>
        </w:rPr>
      </w:pPr>
      <w:r w:rsidRPr="00014EFB">
        <w:rPr>
          <w:sz w:val="24"/>
          <w:u w:val="single"/>
          <w:lang w:val="es-ES"/>
        </w:rPr>
        <w:t>Condiciones Generales</w:t>
      </w:r>
    </w:p>
    <w:p w:rsidR="00847B25" w:rsidRPr="00014EFB" w:rsidRDefault="00847B25" w:rsidP="00847B25">
      <w:pPr>
        <w:jc w:val="center"/>
        <w:rPr>
          <w:lang w:val="es-ES"/>
        </w:rPr>
      </w:pPr>
    </w:p>
    <w:p w:rsidR="00847B25" w:rsidRPr="00014EFB" w:rsidRDefault="00847B25" w:rsidP="00847B25">
      <w:pPr>
        <w:jc w:val="both"/>
        <w:rPr>
          <w:lang w:val="es-ES"/>
        </w:rPr>
      </w:pPr>
      <w:r w:rsidRPr="00014EFB">
        <w:rPr>
          <w:lang w:val="es-ES"/>
        </w:rPr>
        <w:t>El presente contrato se establece entre:</w:t>
      </w:r>
    </w:p>
    <w:p w:rsidR="00847B25" w:rsidRPr="00014EFB" w:rsidRDefault="00847B25" w:rsidP="00847B25">
      <w:pPr>
        <w:jc w:val="both"/>
        <w:rPr>
          <w:lang w:val="es-ES"/>
        </w:rPr>
      </w:pPr>
    </w:p>
    <w:p w:rsidR="00847B25" w:rsidRPr="00014EFB" w:rsidRDefault="00847B25" w:rsidP="00847B25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014EFB">
        <w:rPr>
          <w:b/>
          <w:lang w:val="es-ES"/>
        </w:rPr>
        <w:t>ECHOSENS IBERIA</w:t>
      </w:r>
      <w:r w:rsidRPr="00014EFB">
        <w:rPr>
          <w:lang w:val="es-ES"/>
        </w:rPr>
        <w:t>, S.L.U. (en adelante “</w:t>
      </w:r>
      <w:r w:rsidRPr="00014EFB">
        <w:rPr>
          <w:b/>
          <w:bCs/>
          <w:lang w:val="es-ES"/>
        </w:rPr>
        <w:t>ECHOSENS</w:t>
      </w:r>
      <w:r w:rsidRPr="00014EFB">
        <w:rPr>
          <w:lang w:val="es-ES"/>
        </w:rPr>
        <w:t xml:space="preserve">”) con domicilio en Madrid, calle Rodríguez San Pedro Nº 42 1º C y NIF B-85339646. Representada por su administrador solidario, don Jean-Claude Laulan, con NIE número X- 00345028-M. </w:t>
      </w:r>
    </w:p>
    <w:p w:rsidR="00847B25" w:rsidRPr="00BF1CB4" w:rsidRDefault="00847B25" w:rsidP="00847B25">
      <w:pPr>
        <w:jc w:val="both"/>
        <w:rPr>
          <w:lang w:val="es-ES"/>
        </w:rPr>
      </w:pPr>
    </w:p>
    <w:p w:rsidR="00847B25" w:rsidRPr="004E34A2" w:rsidRDefault="00847B25" w:rsidP="00847B25">
      <w:pPr>
        <w:jc w:val="both"/>
        <w:rPr>
          <w:lang w:val="es-ES"/>
        </w:rPr>
      </w:pPr>
      <w:r w:rsidRPr="004E34A2">
        <w:rPr>
          <w:lang w:val="es-ES"/>
        </w:rPr>
        <w:t>Y</w:t>
      </w:r>
    </w:p>
    <w:p w:rsidR="00263DB7" w:rsidRPr="002741A7" w:rsidRDefault="00263DB7" w:rsidP="00B51D1D">
      <w:pPr>
        <w:jc w:val="both"/>
        <w:rPr>
          <w:lang w:val="es-ES"/>
        </w:rPr>
      </w:pPr>
    </w:p>
    <w:p w:rsidR="00263DB7" w:rsidRPr="002741A7" w:rsidRDefault="00987CD9" w:rsidP="00907DB1">
      <w:pPr>
        <w:rPr>
          <w:rStyle w:val="StyleCalibri"/>
          <w:lang w:val="es-ES"/>
        </w:rPr>
      </w:pPr>
      <w:r>
        <w:rPr>
          <w:rStyle w:val="StyleCalibri"/>
          <w:lang w:val="es-ES"/>
        </w:rPr>
        <w:t>_____________________</w:t>
      </w:r>
      <w:r w:rsidR="00A51461">
        <w:rPr>
          <w:rStyle w:val="StyleCalibri"/>
          <w:lang w:val="es-ES"/>
        </w:rPr>
        <w:t xml:space="preserve"> </w:t>
      </w:r>
      <w:proofErr w:type="gramStart"/>
      <w:r w:rsidR="00A51461">
        <w:rPr>
          <w:rStyle w:val="StyleCalibri"/>
          <w:lang w:val="es-ES"/>
        </w:rPr>
        <w:t>con</w:t>
      </w:r>
      <w:proofErr w:type="gramEnd"/>
      <w:r w:rsidR="00A51461">
        <w:rPr>
          <w:rStyle w:val="StyleCalibri"/>
          <w:lang w:val="es-ES"/>
        </w:rPr>
        <w:t xml:space="preserve"> domicilio en </w:t>
      </w:r>
      <w:r>
        <w:rPr>
          <w:rStyle w:val="StyleCalibri"/>
          <w:lang w:val="es-ES"/>
        </w:rPr>
        <w:t>_________</w:t>
      </w:r>
      <w:r w:rsidR="00A51461">
        <w:rPr>
          <w:rStyle w:val="StyleCalibri"/>
          <w:lang w:val="es-ES"/>
        </w:rPr>
        <w:t xml:space="preserve">, Calle </w:t>
      </w:r>
      <w:r>
        <w:rPr>
          <w:rStyle w:val="StyleCalibri"/>
          <w:lang w:val="es-ES"/>
        </w:rPr>
        <w:t>__________________</w:t>
      </w:r>
      <w:r w:rsidR="00A51461">
        <w:rPr>
          <w:rStyle w:val="StyleCalibri"/>
          <w:lang w:val="es-ES"/>
        </w:rPr>
        <w:t xml:space="preserve"> y CIF: </w:t>
      </w:r>
      <w:r>
        <w:rPr>
          <w:rStyle w:val="StyleCalibri"/>
          <w:lang w:val="es-ES"/>
        </w:rPr>
        <w:t>___________</w:t>
      </w:r>
      <w:r w:rsidR="00A51461">
        <w:rPr>
          <w:rStyle w:val="StyleCalibri"/>
          <w:lang w:val="es-ES"/>
        </w:rPr>
        <w:t>.</w:t>
      </w:r>
    </w:p>
    <w:p w:rsidR="00263DB7" w:rsidRPr="002741A7" w:rsidRDefault="00263DB7" w:rsidP="00907DB1">
      <w:pPr>
        <w:rPr>
          <w:lang w:val="es-ES"/>
        </w:rPr>
      </w:pPr>
    </w:p>
    <w:p w:rsidR="00847B25" w:rsidRPr="00014EFB" w:rsidRDefault="00847B25" w:rsidP="00847B25">
      <w:pPr>
        <w:rPr>
          <w:lang w:val="es-ES"/>
        </w:rPr>
      </w:pPr>
      <w:r w:rsidRPr="00014EFB">
        <w:rPr>
          <w:lang w:val="es-ES"/>
        </w:rPr>
        <w:t xml:space="preserve">Representada por: </w:t>
      </w:r>
      <w:r w:rsidR="00987CD9">
        <w:rPr>
          <w:lang w:val="es-ES"/>
        </w:rPr>
        <w:t>________________</w:t>
      </w:r>
      <w:r w:rsidRPr="00014EFB">
        <w:rPr>
          <w:lang w:val="es-ES"/>
        </w:rPr>
        <w:t xml:space="preserve"> en calidad de</w:t>
      </w:r>
      <w:r w:rsidR="00A51461">
        <w:rPr>
          <w:lang w:val="es-ES"/>
        </w:rPr>
        <w:t xml:space="preserve"> </w:t>
      </w:r>
      <w:r w:rsidRPr="00014EFB">
        <w:rPr>
          <w:lang w:val="es-ES"/>
        </w:rPr>
        <w:t xml:space="preserve"> ___________________</w:t>
      </w:r>
    </w:p>
    <w:p w:rsidR="00263DB7" w:rsidRPr="00847B25" w:rsidRDefault="00263DB7" w:rsidP="00B51D1D">
      <w:pPr>
        <w:jc w:val="both"/>
        <w:rPr>
          <w:lang w:val="es-ES"/>
        </w:rPr>
      </w:pPr>
    </w:p>
    <w:p w:rsidR="00847B25" w:rsidRPr="00907DB1" w:rsidRDefault="00847B25" w:rsidP="00847B25">
      <w:pPr>
        <w:keepNext w:val="0"/>
        <w:numPr>
          <w:ilvl w:val="0"/>
          <w:numId w:val="12"/>
        </w:numPr>
        <w:jc w:val="both"/>
        <w:rPr>
          <w:b/>
        </w:rPr>
      </w:pPr>
      <w:r>
        <w:rPr>
          <w:b/>
        </w:rPr>
        <w:t>Productos cubiertos</w:t>
      </w:r>
    </w:p>
    <w:p w:rsidR="00847B25" w:rsidRPr="00014EFB" w:rsidRDefault="00847B25" w:rsidP="00847B25">
      <w:pPr>
        <w:ind w:left="360"/>
        <w:jc w:val="both"/>
        <w:rPr>
          <w:lang w:val="es-ES"/>
        </w:rPr>
      </w:pPr>
      <w:r w:rsidRPr="00014EFB">
        <w:rPr>
          <w:lang w:val="es-ES"/>
        </w:rPr>
        <w:t>Los productos cubiertos por el presente contrato son:</w:t>
      </w:r>
    </w:p>
    <w:p w:rsidR="00847B25" w:rsidRDefault="00847B25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 w:rsidRPr="00014EFB">
        <w:rPr>
          <w:lang w:val="es-ES"/>
        </w:rPr>
        <w:t xml:space="preserve">El </w:t>
      </w:r>
      <w:r w:rsidR="004A3569">
        <w:rPr>
          <w:lang w:val="es-ES"/>
        </w:rPr>
        <w:t xml:space="preserve">Fibroscan® </w:t>
      </w:r>
      <w:r w:rsidR="00EE7669">
        <w:rPr>
          <w:lang w:val="es-ES"/>
        </w:rPr>
        <w:t xml:space="preserve"> 502</w:t>
      </w:r>
      <w:r w:rsidRPr="00014EFB">
        <w:rPr>
          <w:lang w:val="es-ES"/>
        </w:rPr>
        <w:t xml:space="preserve"> y</w:t>
      </w:r>
      <w:r w:rsidR="004F24BC">
        <w:rPr>
          <w:lang w:val="es-ES"/>
        </w:rPr>
        <w:t xml:space="preserve"> las</w:t>
      </w:r>
      <w:r w:rsidRPr="00014EFB">
        <w:rPr>
          <w:lang w:val="es-ES"/>
        </w:rPr>
        <w:t xml:space="preserve"> </w:t>
      </w:r>
      <w:r w:rsidR="00987CD9">
        <w:rPr>
          <w:lang w:val="es-ES"/>
        </w:rPr>
        <w:t>calibraciones de</w:t>
      </w:r>
      <w:r w:rsidR="004F24BC">
        <w:rPr>
          <w:lang w:val="es-ES"/>
        </w:rPr>
        <w:t xml:space="preserve"> l</w:t>
      </w:r>
      <w:r w:rsidR="00987CD9">
        <w:rPr>
          <w:lang w:val="es-ES"/>
        </w:rPr>
        <w:t>a</w:t>
      </w:r>
      <w:r w:rsidRPr="00014EFB">
        <w:rPr>
          <w:lang w:val="es-ES"/>
        </w:rPr>
        <w:t xml:space="preserve"> sonda asociada</w:t>
      </w:r>
      <w:r w:rsidR="00987CD9">
        <w:rPr>
          <w:lang w:val="es-ES"/>
        </w:rPr>
        <w:t>.</w:t>
      </w:r>
    </w:p>
    <w:p w:rsidR="00847B25" w:rsidRPr="00847B25" w:rsidRDefault="00847B25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>
        <w:t xml:space="preserve">El software </w:t>
      </w:r>
      <w:proofErr w:type="spellStart"/>
      <w:r>
        <w:t>del</w:t>
      </w:r>
      <w:proofErr w:type="spellEnd"/>
      <w:r>
        <w:t xml:space="preserve"> </w:t>
      </w:r>
      <w:r w:rsidR="004A3569">
        <w:t xml:space="preserve">Fibroscan® </w:t>
      </w:r>
      <w:r>
        <w:t xml:space="preserve"> </w:t>
      </w:r>
      <w:r w:rsidR="00EE7669">
        <w:t>5</w:t>
      </w:r>
      <w:r>
        <w:t>02</w:t>
      </w:r>
      <w:r w:rsidR="00987CD9">
        <w:t>.</w:t>
      </w:r>
    </w:p>
    <w:p w:rsidR="00847B25" w:rsidRDefault="00847B25" w:rsidP="00847B25">
      <w:pPr>
        <w:keepNext w:val="0"/>
        <w:ind w:left="1080"/>
        <w:jc w:val="both"/>
      </w:pPr>
    </w:p>
    <w:p w:rsidR="00847B25" w:rsidRPr="004904CF" w:rsidRDefault="00847B25" w:rsidP="00847B25">
      <w:pPr>
        <w:jc w:val="both"/>
        <w:rPr>
          <w:lang w:val="es-ES"/>
        </w:rPr>
      </w:pPr>
      <w:r w:rsidRPr="004904CF">
        <w:rPr>
          <w:lang w:val="es-ES"/>
        </w:rPr>
        <w:t>Los productos no fabricados por ECHOSENS, cómo ordenadores, pantallas, impresoras, cables o cualquier otro software facilitado por terceras parte</w:t>
      </w:r>
      <w:r>
        <w:rPr>
          <w:lang w:val="es-ES"/>
        </w:rPr>
        <w:t>s</w:t>
      </w:r>
      <w:r w:rsidRPr="004904CF">
        <w:rPr>
          <w:lang w:val="es-ES"/>
        </w:rPr>
        <w:t xml:space="preserve"> no están cubiertos por el presente contrato</w:t>
      </w:r>
      <w:r>
        <w:rPr>
          <w:lang w:val="es-ES"/>
        </w:rPr>
        <w:t>.</w:t>
      </w:r>
    </w:p>
    <w:p w:rsidR="00847B25" w:rsidRDefault="00847B25" w:rsidP="00847B25">
      <w:pPr>
        <w:jc w:val="both"/>
        <w:rPr>
          <w:i/>
          <w:lang w:val="es-ES"/>
        </w:rPr>
      </w:pPr>
      <w:r w:rsidRPr="004904CF">
        <w:rPr>
          <w:lang w:val="es-ES"/>
        </w:rPr>
        <w:t>La identificación detallada de los prod</w:t>
      </w:r>
      <w:r>
        <w:rPr>
          <w:lang w:val="es-ES"/>
        </w:rPr>
        <w:t>uctos cubiertos tiene que figurar en el</w:t>
      </w:r>
      <w:r w:rsidRPr="004904CF">
        <w:rPr>
          <w:i/>
          <w:lang w:val="es-ES"/>
        </w:rPr>
        <w:t xml:space="preserve"> Anexo I</w:t>
      </w:r>
      <w:r w:rsidR="00987CD9">
        <w:rPr>
          <w:i/>
          <w:lang w:val="es-ES"/>
        </w:rPr>
        <w:t>.</w:t>
      </w:r>
    </w:p>
    <w:p w:rsidR="00847B25" w:rsidRDefault="00847B25" w:rsidP="00847B25">
      <w:pPr>
        <w:jc w:val="both"/>
        <w:rPr>
          <w:i/>
          <w:lang w:val="es-ES"/>
        </w:rPr>
      </w:pPr>
    </w:p>
    <w:p w:rsidR="00847B25" w:rsidRPr="00907DB1" w:rsidRDefault="00847B25" w:rsidP="00847B25">
      <w:pPr>
        <w:keepNext w:val="0"/>
        <w:numPr>
          <w:ilvl w:val="0"/>
          <w:numId w:val="12"/>
        </w:numPr>
        <w:jc w:val="both"/>
        <w:rPr>
          <w:b/>
        </w:rPr>
      </w:pPr>
      <w:r>
        <w:rPr>
          <w:b/>
        </w:rPr>
        <w:t>Condiciones Generales del Servicio</w:t>
      </w:r>
    </w:p>
    <w:p w:rsidR="00847B25" w:rsidRPr="004904CF" w:rsidRDefault="00847B25" w:rsidP="00847B25">
      <w:pPr>
        <w:ind w:left="360"/>
        <w:jc w:val="both"/>
        <w:rPr>
          <w:lang w:val="es-ES"/>
        </w:rPr>
      </w:pPr>
      <w:r w:rsidRPr="004904CF">
        <w:rPr>
          <w:lang w:val="es-ES"/>
        </w:rPr>
        <w:t xml:space="preserve">Las condiciones Generales de Servicio mencionadas en el </w:t>
      </w:r>
      <w:r>
        <w:rPr>
          <w:i/>
          <w:lang w:val="es-ES"/>
        </w:rPr>
        <w:t>A</w:t>
      </w:r>
      <w:r w:rsidRPr="004904CF">
        <w:rPr>
          <w:i/>
          <w:lang w:val="es-ES"/>
        </w:rPr>
        <w:t>nex</w:t>
      </w:r>
      <w:r>
        <w:rPr>
          <w:i/>
          <w:lang w:val="es-ES"/>
        </w:rPr>
        <w:t>o</w:t>
      </w:r>
      <w:r w:rsidRPr="004904CF">
        <w:rPr>
          <w:i/>
          <w:lang w:val="es-ES"/>
        </w:rPr>
        <w:t xml:space="preserve"> II</w:t>
      </w:r>
      <w:r w:rsidRPr="004904CF">
        <w:rPr>
          <w:lang w:val="es-ES"/>
        </w:rPr>
        <w:t xml:space="preserve"> </w:t>
      </w:r>
      <w:r>
        <w:rPr>
          <w:lang w:val="es-ES"/>
        </w:rPr>
        <w:t xml:space="preserve"> se aplican por defecto</w:t>
      </w:r>
      <w:r w:rsidRPr="004904CF">
        <w:rPr>
          <w:lang w:val="es-ES"/>
        </w:rPr>
        <w:t xml:space="preserve">. </w:t>
      </w:r>
      <w:r>
        <w:rPr>
          <w:lang w:val="es-ES"/>
        </w:rPr>
        <w:t>En el caso de que</w:t>
      </w:r>
      <w:r w:rsidRPr="004904CF">
        <w:rPr>
          <w:lang w:val="es-ES"/>
        </w:rPr>
        <w:t xml:space="preserve"> el presente contrato </w:t>
      </w:r>
      <w:r>
        <w:rPr>
          <w:lang w:val="es-ES"/>
        </w:rPr>
        <w:t>presente alguna contradicción con</w:t>
      </w:r>
      <w:r w:rsidRPr="004904CF">
        <w:rPr>
          <w:lang w:val="es-ES"/>
        </w:rPr>
        <w:t xml:space="preserve"> las condiciones generales, </w:t>
      </w:r>
      <w:r>
        <w:rPr>
          <w:lang w:val="es-ES"/>
        </w:rPr>
        <w:t xml:space="preserve"> se aplicará el contrato</w:t>
      </w:r>
      <w:r w:rsidRPr="004904CF">
        <w:rPr>
          <w:lang w:val="es-ES"/>
        </w:rPr>
        <w:t>.</w:t>
      </w:r>
    </w:p>
    <w:p w:rsidR="00847B25" w:rsidRPr="004904CF" w:rsidRDefault="00847B25" w:rsidP="00847B25">
      <w:pPr>
        <w:jc w:val="both"/>
        <w:rPr>
          <w:lang w:val="es-ES"/>
        </w:rPr>
      </w:pPr>
    </w:p>
    <w:p w:rsidR="00847B25" w:rsidRDefault="00847B25" w:rsidP="00847B25">
      <w:pPr>
        <w:keepNext w:val="0"/>
        <w:jc w:val="both"/>
        <w:rPr>
          <w:lang w:val="es-ES"/>
        </w:rPr>
      </w:pPr>
    </w:p>
    <w:p w:rsidR="00847B25" w:rsidRDefault="00847B25" w:rsidP="00847B25">
      <w:pPr>
        <w:keepNext w:val="0"/>
        <w:numPr>
          <w:ilvl w:val="0"/>
          <w:numId w:val="12"/>
        </w:numPr>
        <w:jc w:val="both"/>
        <w:rPr>
          <w:b/>
        </w:rPr>
      </w:pPr>
      <w:r>
        <w:rPr>
          <w:b/>
        </w:rPr>
        <w:t>Prestaciones de servicio incluidas</w:t>
      </w:r>
    </w:p>
    <w:p w:rsidR="00EE7669" w:rsidRPr="00907DB1" w:rsidRDefault="00EE7669" w:rsidP="00EE7669">
      <w:pPr>
        <w:keepNext w:val="0"/>
        <w:ind w:left="720"/>
        <w:jc w:val="both"/>
        <w:rPr>
          <w:b/>
        </w:rPr>
      </w:pPr>
    </w:p>
    <w:p w:rsidR="00847B25" w:rsidRPr="00EF741D" w:rsidRDefault="00847B25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 w:rsidRPr="00EF741D">
        <w:rPr>
          <w:lang w:val="es-ES"/>
        </w:rPr>
        <w:t>Dos calibraciones anuales con la garantía de devolución de la</w:t>
      </w:r>
      <w:r w:rsidR="00BF62D2">
        <w:rPr>
          <w:lang w:val="es-ES"/>
        </w:rPr>
        <w:t>(s)</w:t>
      </w:r>
      <w:r w:rsidRPr="00EF741D">
        <w:rPr>
          <w:lang w:val="es-ES"/>
        </w:rPr>
        <w:t xml:space="preserve"> sonda</w:t>
      </w:r>
      <w:r w:rsidR="00BF62D2">
        <w:rPr>
          <w:lang w:val="es-ES"/>
        </w:rPr>
        <w:t>(s)</w:t>
      </w:r>
      <w:r w:rsidRPr="00EF741D">
        <w:rPr>
          <w:lang w:val="es-ES"/>
        </w:rPr>
        <w:t xml:space="preserve"> en un plazo de 5 días laborales a partir de la fecha de recogida</w:t>
      </w:r>
      <w:r w:rsidR="00987CD9">
        <w:rPr>
          <w:lang w:val="es-ES"/>
        </w:rPr>
        <w:t>.</w:t>
      </w:r>
      <w:r w:rsidRPr="00EF741D">
        <w:rPr>
          <w:lang w:val="es-ES"/>
        </w:rPr>
        <w:t xml:space="preserve">  </w:t>
      </w:r>
    </w:p>
    <w:p w:rsidR="00847B25" w:rsidRPr="00EF741D" w:rsidRDefault="00847B25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 w:rsidRPr="00EF741D">
        <w:rPr>
          <w:lang w:val="es-ES"/>
        </w:rPr>
        <w:t xml:space="preserve">Un mantenimiento </w:t>
      </w:r>
      <w:r w:rsidRPr="00EF741D">
        <w:rPr>
          <w:sz w:val="22"/>
          <w:lang w:val="es-ES"/>
        </w:rPr>
        <w:t>preventivo</w:t>
      </w:r>
      <w:r w:rsidRPr="00EF741D">
        <w:rPr>
          <w:lang w:val="es-ES"/>
        </w:rPr>
        <w:t xml:space="preserve"> completo del dispositivo IN </w:t>
      </w:r>
      <w:proofErr w:type="gramStart"/>
      <w:r w:rsidRPr="00EF741D">
        <w:rPr>
          <w:lang w:val="es-ES"/>
        </w:rPr>
        <w:t xml:space="preserve">SITU </w:t>
      </w:r>
      <w:r w:rsidR="00987CD9">
        <w:rPr>
          <w:lang w:val="es-ES"/>
        </w:rPr>
        <w:t>.</w:t>
      </w:r>
      <w:proofErr w:type="gramEnd"/>
      <w:r w:rsidRPr="00EF741D">
        <w:rPr>
          <w:lang w:val="es-ES"/>
        </w:rPr>
        <w:t xml:space="preserve"> </w:t>
      </w:r>
    </w:p>
    <w:p w:rsidR="00847B25" w:rsidRPr="00CC781C" w:rsidRDefault="00847B25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 w:rsidRPr="00CC781C">
        <w:rPr>
          <w:lang w:val="es-ES"/>
        </w:rPr>
        <w:t>El acceso a un número de teléfono específico para contactar con el servicio post-venta de ECHOSENS</w:t>
      </w:r>
      <w:r>
        <w:rPr>
          <w:lang w:val="es-ES"/>
        </w:rPr>
        <w:t>;</w:t>
      </w:r>
      <w:r w:rsidRPr="00CC781C">
        <w:rPr>
          <w:lang w:val="es-ES"/>
        </w:rPr>
        <w:t xml:space="preserve"> el diagn</w:t>
      </w:r>
      <w:r>
        <w:rPr>
          <w:lang w:val="es-ES"/>
        </w:rPr>
        <w:t xml:space="preserve">óstico se establecerá en </w:t>
      </w:r>
      <w:r w:rsidR="006066F6">
        <w:rPr>
          <w:lang w:val="es-ES"/>
        </w:rPr>
        <w:t>un (</w:t>
      </w:r>
      <w:r>
        <w:rPr>
          <w:lang w:val="es-ES"/>
        </w:rPr>
        <w:t>1</w:t>
      </w:r>
      <w:r w:rsidR="006066F6">
        <w:rPr>
          <w:lang w:val="es-ES"/>
        </w:rPr>
        <w:t>)</w:t>
      </w:r>
      <w:r>
        <w:rPr>
          <w:lang w:val="es-ES"/>
        </w:rPr>
        <w:t xml:space="preserve"> día laborable</w:t>
      </w:r>
      <w:r w:rsidRPr="00CC781C">
        <w:rPr>
          <w:lang w:val="es-ES"/>
        </w:rPr>
        <w:t>.</w:t>
      </w:r>
    </w:p>
    <w:p w:rsidR="00847B25" w:rsidRDefault="00847B25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 w:rsidRPr="00CC781C">
        <w:rPr>
          <w:lang w:val="es-ES"/>
        </w:rPr>
        <w:t xml:space="preserve">Gastos de expedición de la sonda cubiertos </w:t>
      </w:r>
      <w:r>
        <w:rPr>
          <w:lang w:val="es-ES"/>
        </w:rPr>
        <w:t>por ECHOSENS</w:t>
      </w:r>
      <w:r w:rsidR="00987CD9">
        <w:rPr>
          <w:lang w:val="es-ES"/>
        </w:rPr>
        <w:t>.</w:t>
      </w:r>
    </w:p>
    <w:p w:rsidR="00847B25" w:rsidRDefault="00847B25" w:rsidP="00F30A6A">
      <w:pPr>
        <w:keepNext w:val="0"/>
        <w:numPr>
          <w:ilvl w:val="1"/>
          <w:numId w:val="12"/>
        </w:numPr>
        <w:jc w:val="both"/>
        <w:rPr>
          <w:lang w:val="es-ES"/>
        </w:rPr>
      </w:pPr>
      <w:r>
        <w:rPr>
          <w:lang w:val="es-ES"/>
        </w:rPr>
        <w:t xml:space="preserve">Las piezas de recambio </w:t>
      </w:r>
      <w:r w:rsidR="006066F6">
        <w:rPr>
          <w:lang w:val="es-ES"/>
        </w:rPr>
        <w:t>y la mano de obra necesaria a la reparación del dispositivo</w:t>
      </w:r>
      <w:r w:rsidR="00987CD9">
        <w:rPr>
          <w:lang w:val="es-ES"/>
        </w:rPr>
        <w:t xml:space="preserve"> (</w:t>
      </w:r>
      <w:r w:rsidR="004A3569">
        <w:rPr>
          <w:lang w:val="es-ES"/>
        </w:rPr>
        <w:t>Fibroscan®</w:t>
      </w:r>
      <w:r w:rsidR="00987CD9">
        <w:rPr>
          <w:lang w:val="es-ES"/>
        </w:rPr>
        <w:t>)</w:t>
      </w:r>
      <w:r w:rsidR="006066F6">
        <w:rPr>
          <w:lang w:val="es-ES"/>
        </w:rPr>
        <w:t xml:space="preserve"> cuando ha dejado de funcionar </w:t>
      </w:r>
      <w:r w:rsidR="00F30A6A">
        <w:rPr>
          <w:lang w:val="es-ES"/>
        </w:rPr>
        <w:t>correctamente (</w:t>
      </w:r>
      <w:r w:rsidR="00F30A6A" w:rsidRPr="00F30A6A">
        <w:rPr>
          <w:lang w:val="es-ES"/>
        </w:rPr>
        <w:t>Excepto la Pl</w:t>
      </w:r>
      <w:r w:rsidR="007E1DC6">
        <w:rPr>
          <w:lang w:val="es-ES"/>
        </w:rPr>
        <w:t>e</w:t>
      </w:r>
      <w:r w:rsidR="00F30A6A" w:rsidRPr="00F30A6A">
        <w:rPr>
          <w:lang w:val="es-ES"/>
        </w:rPr>
        <w:t xml:space="preserve">tina de </w:t>
      </w:r>
      <w:proofErr w:type="spellStart"/>
      <w:r w:rsidR="00F30A6A" w:rsidRPr="00F30A6A">
        <w:rPr>
          <w:lang w:val="es-ES"/>
        </w:rPr>
        <w:t>Elastom</w:t>
      </w:r>
      <w:bookmarkStart w:id="0" w:name="_GoBack"/>
      <w:bookmarkEnd w:id="0"/>
      <w:r w:rsidR="00F30A6A" w:rsidRPr="00F30A6A">
        <w:rPr>
          <w:lang w:val="es-ES"/>
        </w:rPr>
        <w:t>etria</w:t>
      </w:r>
      <w:proofErr w:type="spellEnd"/>
      <w:r w:rsidR="00F30A6A" w:rsidRPr="00F30A6A">
        <w:rPr>
          <w:lang w:val="es-ES"/>
        </w:rPr>
        <w:t xml:space="preserve"> que tiene una Franquicia de 2500€</w:t>
      </w:r>
      <w:r w:rsidR="00F30A6A">
        <w:rPr>
          <w:lang w:val="es-ES"/>
        </w:rPr>
        <w:t>)</w:t>
      </w:r>
      <w:r w:rsidR="00F30A6A" w:rsidRPr="00F30A6A">
        <w:rPr>
          <w:lang w:val="es-ES"/>
        </w:rPr>
        <w:t>.</w:t>
      </w:r>
    </w:p>
    <w:p w:rsidR="006066F6" w:rsidRPr="00320BD2" w:rsidRDefault="006066F6" w:rsidP="00320BD2">
      <w:pPr>
        <w:keepNext w:val="0"/>
        <w:numPr>
          <w:ilvl w:val="1"/>
          <w:numId w:val="12"/>
        </w:numPr>
        <w:jc w:val="both"/>
        <w:rPr>
          <w:lang w:val="es-ES"/>
        </w:rPr>
      </w:pPr>
      <w:r>
        <w:rPr>
          <w:lang w:val="es-ES"/>
        </w:rPr>
        <w:t>Un plazo de intervención in situ de cuatro (4) días laborales</w:t>
      </w:r>
      <w:r w:rsidR="00987CD9">
        <w:rPr>
          <w:lang w:val="es-ES"/>
        </w:rPr>
        <w:t>.</w:t>
      </w:r>
    </w:p>
    <w:p w:rsidR="006066F6" w:rsidRDefault="006066F6" w:rsidP="00847B25">
      <w:pPr>
        <w:keepNext w:val="0"/>
        <w:numPr>
          <w:ilvl w:val="1"/>
          <w:numId w:val="12"/>
        </w:numPr>
        <w:jc w:val="both"/>
        <w:rPr>
          <w:lang w:val="es-ES"/>
        </w:rPr>
      </w:pPr>
      <w:r>
        <w:rPr>
          <w:lang w:val="es-ES"/>
        </w:rPr>
        <w:t>Gastos de desplazamiento y alojamiento in situ</w:t>
      </w:r>
      <w:r w:rsidR="00987CD9">
        <w:rPr>
          <w:lang w:val="es-ES"/>
        </w:rPr>
        <w:t>.</w:t>
      </w:r>
    </w:p>
    <w:p w:rsidR="00847B25" w:rsidRDefault="00847B25" w:rsidP="00847B25">
      <w:pPr>
        <w:keepNext w:val="0"/>
        <w:jc w:val="both"/>
        <w:rPr>
          <w:lang w:val="es-ES"/>
        </w:rPr>
      </w:pPr>
    </w:p>
    <w:p w:rsidR="00171FFA" w:rsidRDefault="00171FFA" w:rsidP="00847B25">
      <w:pPr>
        <w:keepNext w:val="0"/>
        <w:jc w:val="both"/>
        <w:rPr>
          <w:lang w:val="es-ES"/>
        </w:rPr>
      </w:pPr>
    </w:p>
    <w:p w:rsidR="00171FFA" w:rsidRDefault="00171FFA" w:rsidP="00847B25">
      <w:pPr>
        <w:keepNext w:val="0"/>
        <w:jc w:val="both"/>
        <w:rPr>
          <w:lang w:val="es-ES"/>
        </w:rPr>
      </w:pPr>
    </w:p>
    <w:p w:rsidR="00987CD9" w:rsidRDefault="00987CD9" w:rsidP="00847B25">
      <w:pPr>
        <w:keepNext w:val="0"/>
        <w:jc w:val="both"/>
        <w:rPr>
          <w:lang w:val="es-ES"/>
        </w:rPr>
      </w:pPr>
    </w:p>
    <w:p w:rsidR="00320BD2" w:rsidRDefault="00320BD2" w:rsidP="00847B25">
      <w:pPr>
        <w:keepNext w:val="0"/>
        <w:jc w:val="both"/>
        <w:rPr>
          <w:lang w:val="es-ES"/>
        </w:rPr>
      </w:pPr>
    </w:p>
    <w:p w:rsidR="00171FFA" w:rsidRDefault="00171FFA" w:rsidP="00847B25">
      <w:pPr>
        <w:keepNext w:val="0"/>
        <w:jc w:val="both"/>
        <w:rPr>
          <w:lang w:val="es-ES"/>
        </w:rPr>
      </w:pPr>
    </w:p>
    <w:p w:rsidR="006066F6" w:rsidRDefault="006066F6" w:rsidP="00847B25">
      <w:pPr>
        <w:keepNext w:val="0"/>
        <w:jc w:val="both"/>
        <w:rPr>
          <w:lang w:val="es-ES"/>
        </w:rPr>
      </w:pPr>
    </w:p>
    <w:p w:rsidR="00171FFA" w:rsidRPr="00847B25" w:rsidRDefault="00171FFA" w:rsidP="00171FFA">
      <w:pPr>
        <w:jc w:val="center"/>
        <w:rPr>
          <w:sz w:val="28"/>
          <w:szCs w:val="28"/>
          <w:lang w:val="es-ES"/>
        </w:rPr>
      </w:pPr>
      <w:r w:rsidRPr="00847B25">
        <w:rPr>
          <w:sz w:val="28"/>
          <w:szCs w:val="28"/>
          <w:lang w:val="es-ES"/>
        </w:rPr>
        <w:lastRenderedPageBreak/>
        <w:t>Contrato de Servicio</w:t>
      </w:r>
    </w:p>
    <w:p w:rsidR="00171FFA" w:rsidRPr="00847B25" w:rsidRDefault="004A3569" w:rsidP="00171FF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Fibroscan® </w:t>
      </w:r>
      <w:r w:rsidR="00171FFA">
        <w:rPr>
          <w:sz w:val="28"/>
          <w:szCs w:val="28"/>
          <w:lang w:val="es-ES"/>
        </w:rPr>
        <w:t xml:space="preserve"> 5</w:t>
      </w:r>
      <w:r w:rsidR="00171FFA" w:rsidRPr="00847B25">
        <w:rPr>
          <w:sz w:val="28"/>
          <w:szCs w:val="28"/>
          <w:lang w:val="es-ES"/>
        </w:rPr>
        <w:t>02</w:t>
      </w:r>
    </w:p>
    <w:p w:rsidR="00171FFA" w:rsidRPr="00847B25" w:rsidRDefault="00171FFA" w:rsidP="00171FFA">
      <w:pPr>
        <w:jc w:val="center"/>
        <w:rPr>
          <w:b/>
          <w:i/>
          <w:sz w:val="28"/>
          <w:szCs w:val="28"/>
          <w:lang w:val="es-ES"/>
        </w:rPr>
      </w:pPr>
      <w:r w:rsidRPr="00847B25">
        <w:rPr>
          <w:sz w:val="28"/>
          <w:szCs w:val="28"/>
          <w:lang w:val="es-ES"/>
        </w:rPr>
        <w:t xml:space="preserve">Formula </w:t>
      </w:r>
      <w:r w:rsidRPr="00847B25">
        <w:rPr>
          <w:b/>
          <w:i/>
          <w:sz w:val="28"/>
          <w:szCs w:val="28"/>
          <w:lang w:val="es-ES"/>
        </w:rPr>
        <w:t>« Serenidad »</w:t>
      </w:r>
    </w:p>
    <w:p w:rsidR="006066F6" w:rsidRDefault="006066F6" w:rsidP="00847B25">
      <w:pPr>
        <w:keepNext w:val="0"/>
        <w:jc w:val="both"/>
        <w:rPr>
          <w:lang w:val="es-ES"/>
        </w:rPr>
      </w:pPr>
    </w:p>
    <w:p w:rsidR="00907DB1" w:rsidRPr="002741A7" w:rsidRDefault="00907DB1" w:rsidP="00171FFA">
      <w:pPr>
        <w:jc w:val="both"/>
        <w:rPr>
          <w:lang w:val="es-ES"/>
        </w:rPr>
      </w:pPr>
    </w:p>
    <w:p w:rsidR="006066F6" w:rsidRPr="00EF741D" w:rsidRDefault="006066F6" w:rsidP="006066F6">
      <w:pPr>
        <w:keepNext w:val="0"/>
        <w:numPr>
          <w:ilvl w:val="0"/>
          <w:numId w:val="12"/>
        </w:numPr>
        <w:ind w:left="0" w:firstLine="426"/>
        <w:jc w:val="both"/>
        <w:rPr>
          <w:lang w:val="es-ES"/>
        </w:rPr>
      </w:pPr>
      <w:r w:rsidRPr="002741A7">
        <w:rPr>
          <w:b/>
          <w:lang w:val="es-ES"/>
        </w:rPr>
        <w:t xml:space="preserve"> </w:t>
      </w:r>
      <w:r w:rsidRPr="00EF741D">
        <w:rPr>
          <w:b/>
        </w:rPr>
        <w:t xml:space="preserve">Exclusiones </w:t>
      </w:r>
    </w:p>
    <w:p w:rsidR="006066F6" w:rsidRPr="00EF741D" w:rsidRDefault="006066F6" w:rsidP="006066F6">
      <w:pPr>
        <w:ind w:left="360"/>
        <w:jc w:val="both"/>
        <w:rPr>
          <w:lang w:val="es-ES"/>
        </w:rPr>
      </w:pPr>
      <w:r w:rsidRPr="00EF741D">
        <w:rPr>
          <w:lang w:val="es-ES"/>
        </w:rPr>
        <w:t xml:space="preserve">La lista de gastos y daños no cubiertos por el presente contrato </w:t>
      </w:r>
      <w:r>
        <w:rPr>
          <w:lang w:val="es-ES"/>
        </w:rPr>
        <w:t xml:space="preserve">figura </w:t>
      </w:r>
      <w:r w:rsidRPr="00EF741D">
        <w:rPr>
          <w:lang w:val="es-ES"/>
        </w:rPr>
        <w:t xml:space="preserve">en el </w:t>
      </w:r>
      <w:r w:rsidRPr="00EF741D">
        <w:rPr>
          <w:i/>
          <w:lang w:val="es-ES"/>
        </w:rPr>
        <w:t>Anexo III</w:t>
      </w:r>
    </w:p>
    <w:p w:rsidR="00907DB1" w:rsidRPr="006066F6" w:rsidRDefault="00907DB1" w:rsidP="001A6B91">
      <w:pPr>
        <w:ind w:left="360"/>
        <w:jc w:val="both"/>
        <w:rPr>
          <w:lang w:val="es-ES"/>
        </w:rPr>
      </w:pPr>
    </w:p>
    <w:p w:rsidR="006066F6" w:rsidRPr="00EF741D" w:rsidRDefault="006066F6" w:rsidP="006066F6">
      <w:pPr>
        <w:keepNext w:val="0"/>
        <w:numPr>
          <w:ilvl w:val="0"/>
          <w:numId w:val="12"/>
        </w:numPr>
        <w:jc w:val="both"/>
        <w:rPr>
          <w:b/>
          <w:lang w:val="es-ES"/>
        </w:rPr>
      </w:pPr>
      <w:r w:rsidRPr="00EF741D">
        <w:rPr>
          <w:b/>
          <w:lang w:val="es-ES"/>
        </w:rPr>
        <w:t>Duración, renovación y recisión del presente contrato</w:t>
      </w:r>
    </w:p>
    <w:p w:rsidR="006066F6" w:rsidRDefault="006066F6" w:rsidP="006066F6">
      <w:pPr>
        <w:ind w:left="360"/>
        <w:jc w:val="both"/>
        <w:rPr>
          <w:lang w:val="es-ES"/>
        </w:rPr>
      </w:pPr>
      <w:r w:rsidRPr="00EF741D">
        <w:rPr>
          <w:lang w:val="es-ES"/>
        </w:rPr>
        <w:t xml:space="preserve">El presente contrato </w:t>
      </w:r>
      <w:r>
        <w:rPr>
          <w:lang w:val="es-ES"/>
        </w:rPr>
        <w:t>s</w:t>
      </w:r>
      <w:r w:rsidRPr="00EF741D">
        <w:rPr>
          <w:lang w:val="es-ES"/>
        </w:rPr>
        <w:t xml:space="preserve">e firma  por una duración de </w:t>
      </w:r>
      <w:r w:rsidR="009501AE">
        <w:rPr>
          <w:b/>
          <w:lang w:val="es-ES"/>
        </w:rPr>
        <w:t>doce</w:t>
      </w:r>
      <w:r w:rsidRPr="00EF741D">
        <w:rPr>
          <w:b/>
          <w:lang w:val="es-ES"/>
        </w:rPr>
        <w:t xml:space="preserve"> (</w:t>
      </w:r>
      <w:r w:rsidR="009501AE">
        <w:rPr>
          <w:b/>
          <w:lang w:val="es-ES"/>
        </w:rPr>
        <w:t>12</w:t>
      </w:r>
      <w:r w:rsidRPr="00EF741D">
        <w:rPr>
          <w:b/>
          <w:lang w:val="es-ES"/>
        </w:rPr>
        <w:t>)</w:t>
      </w:r>
      <w:r w:rsidRPr="00EF741D">
        <w:rPr>
          <w:lang w:val="es-ES"/>
        </w:rPr>
        <w:t xml:space="preserve"> </w:t>
      </w:r>
      <w:r>
        <w:rPr>
          <w:lang w:val="es-ES"/>
        </w:rPr>
        <w:t>meses</w:t>
      </w:r>
      <w:r w:rsidRPr="00EF741D">
        <w:rPr>
          <w:lang w:val="es-ES"/>
        </w:rPr>
        <w:t xml:space="preserve"> y es renovable a </w:t>
      </w:r>
      <w:r>
        <w:rPr>
          <w:lang w:val="es-ES"/>
        </w:rPr>
        <w:t xml:space="preserve">fecha de </w:t>
      </w:r>
      <w:r w:rsidRPr="00EF741D">
        <w:rPr>
          <w:lang w:val="es-ES"/>
        </w:rPr>
        <w:t xml:space="preserve">vencimiento </w:t>
      </w:r>
      <w:r>
        <w:rPr>
          <w:lang w:val="es-ES"/>
        </w:rPr>
        <w:t xml:space="preserve"> previo acuerdo</w:t>
      </w:r>
      <w:r w:rsidR="004A3569">
        <w:rPr>
          <w:lang w:val="es-ES"/>
        </w:rPr>
        <w:t xml:space="preserve"> y revisión </w:t>
      </w:r>
      <w:r w:rsidR="00593924">
        <w:rPr>
          <w:lang w:val="es-ES"/>
        </w:rPr>
        <w:t>económica</w:t>
      </w:r>
      <w:r>
        <w:rPr>
          <w:lang w:val="es-ES"/>
        </w:rPr>
        <w:t xml:space="preserve"> entre las dos partes</w:t>
      </w:r>
      <w:r w:rsidRPr="00EF741D">
        <w:rPr>
          <w:lang w:val="es-ES"/>
        </w:rPr>
        <w:t>.</w:t>
      </w:r>
    </w:p>
    <w:p w:rsidR="006066F6" w:rsidRPr="00EF741D" w:rsidRDefault="006066F6" w:rsidP="006066F6">
      <w:pPr>
        <w:ind w:left="360"/>
        <w:jc w:val="both"/>
        <w:rPr>
          <w:lang w:val="es-ES"/>
        </w:rPr>
      </w:pPr>
      <w:r>
        <w:rPr>
          <w:lang w:val="es-ES"/>
        </w:rPr>
        <w:t>Cuando este contrato se subscribe al comprar el dispositivo cubierto, empezará a contar la fecha de vencimiento de la garantía del mismo dispositivo. Las clausulas del presente contrato se aplicarán  también a la duración de la garantía.</w:t>
      </w:r>
    </w:p>
    <w:p w:rsidR="001A6B91" w:rsidRPr="006066F6" w:rsidRDefault="001A6B91" w:rsidP="001A6B91">
      <w:pPr>
        <w:ind w:left="360"/>
        <w:jc w:val="both"/>
        <w:rPr>
          <w:lang w:val="es-ES"/>
        </w:rPr>
      </w:pPr>
    </w:p>
    <w:p w:rsidR="006066F6" w:rsidRDefault="006066F6" w:rsidP="006066F6">
      <w:pPr>
        <w:ind w:left="360"/>
        <w:jc w:val="both"/>
        <w:rPr>
          <w:lang w:val="es-ES"/>
        </w:rPr>
      </w:pPr>
      <w:r w:rsidRPr="00EF741D">
        <w:rPr>
          <w:lang w:val="es-ES"/>
        </w:rPr>
        <w:t xml:space="preserve">Ambas partes tienen derecho a rescindir el presente contrato </w:t>
      </w:r>
      <w:r>
        <w:rPr>
          <w:lang w:val="es-ES"/>
        </w:rPr>
        <w:t>mediante un preaviso de</w:t>
      </w:r>
      <w:r w:rsidRPr="00EF741D">
        <w:rPr>
          <w:lang w:val="es-ES"/>
        </w:rPr>
        <w:t xml:space="preserve"> 3 meses (3)</w:t>
      </w:r>
      <w:r>
        <w:rPr>
          <w:lang w:val="es-ES"/>
        </w:rPr>
        <w:t>,</w:t>
      </w:r>
      <w:r w:rsidRPr="00EF741D">
        <w:rPr>
          <w:lang w:val="es-ES"/>
        </w:rPr>
        <w:t xml:space="preserve"> </w:t>
      </w:r>
      <w:r>
        <w:rPr>
          <w:lang w:val="es-ES"/>
        </w:rPr>
        <w:t xml:space="preserve">mandando una </w:t>
      </w:r>
      <w:r w:rsidRPr="00EF741D">
        <w:rPr>
          <w:lang w:val="es-ES"/>
        </w:rPr>
        <w:t xml:space="preserve">carta </w:t>
      </w:r>
      <w:r>
        <w:rPr>
          <w:lang w:val="es-ES"/>
        </w:rPr>
        <w:t>certificada</w:t>
      </w:r>
      <w:r w:rsidRPr="00EF741D">
        <w:rPr>
          <w:lang w:val="es-ES"/>
        </w:rPr>
        <w:t xml:space="preserve"> con aviso de entrega</w:t>
      </w:r>
      <w:r w:rsidR="009501AE">
        <w:rPr>
          <w:lang w:val="es-ES"/>
        </w:rPr>
        <w:t>.</w:t>
      </w:r>
      <w:r w:rsidRPr="00EF741D">
        <w:rPr>
          <w:lang w:val="es-ES"/>
        </w:rPr>
        <w:t xml:space="preserve"> </w:t>
      </w:r>
    </w:p>
    <w:p w:rsidR="001A6B91" w:rsidRPr="006066F6" w:rsidRDefault="001A6B91" w:rsidP="001A6B91">
      <w:pPr>
        <w:ind w:left="360"/>
        <w:jc w:val="both"/>
        <w:rPr>
          <w:lang w:val="es-ES"/>
        </w:rPr>
      </w:pPr>
    </w:p>
    <w:p w:rsidR="006066F6" w:rsidRPr="005C55DC" w:rsidRDefault="006066F6" w:rsidP="006066F6">
      <w:pPr>
        <w:ind w:left="360"/>
        <w:jc w:val="both"/>
        <w:rPr>
          <w:lang w:val="es-ES"/>
        </w:rPr>
      </w:pPr>
      <w:r w:rsidRPr="005C55DC">
        <w:rPr>
          <w:lang w:val="es-ES"/>
        </w:rPr>
        <w:t>Ante la falta de pago de una factura tra</w:t>
      </w:r>
      <w:r>
        <w:rPr>
          <w:lang w:val="es-ES"/>
        </w:rPr>
        <w:t>nscurrida</w:t>
      </w:r>
      <w:r w:rsidRPr="005C55DC">
        <w:rPr>
          <w:lang w:val="es-ES"/>
        </w:rPr>
        <w:t xml:space="preserve"> su fecha de vencimiento o de incumplimiento por parte del cliente de </w:t>
      </w:r>
      <w:r>
        <w:rPr>
          <w:lang w:val="es-ES"/>
        </w:rPr>
        <w:t>alguna</w:t>
      </w:r>
      <w:r w:rsidRPr="005C55DC">
        <w:rPr>
          <w:lang w:val="es-ES"/>
        </w:rPr>
        <w:t xml:space="preserve"> de sus obligaciones contractuales  y un mes después del requerimiento de pago o de conformidad con sus obligaciones</w:t>
      </w:r>
      <w:r>
        <w:rPr>
          <w:lang w:val="es-ES"/>
        </w:rPr>
        <w:t>,</w:t>
      </w:r>
      <w:r w:rsidRPr="005C55DC">
        <w:rPr>
          <w:lang w:val="es-ES"/>
        </w:rPr>
        <w:t xml:space="preserve"> dirigida mediante carta certificada con acuse de recibo, </w:t>
      </w:r>
      <w:r>
        <w:rPr>
          <w:lang w:val="es-ES"/>
        </w:rPr>
        <w:t xml:space="preserve"> que</w:t>
      </w:r>
      <w:r w:rsidRPr="005C55DC">
        <w:rPr>
          <w:lang w:val="es-ES"/>
        </w:rPr>
        <w:t xml:space="preserve"> no sea respondida,  ECHOSENS podrá rescindir el presente contrato de pleno derecho  mediante carta certificada con acuse de recibo con suspensión inmediata de los contratos de mantenimiento actuales y sin indemnización alguna.  </w:t>
      </w:r>
    </w:p>
    <w:p w:rsidR="00907DB1" w:rsidRPr="006066F6" w:rsidRDefault="00907DB1" w:rsidP="00907DB1">
      <w:pPr>
        <w:ind w:left="360"/>
        <w:jc w:val="both"/>
        <w:rPr>
          <w:lang w:val="es-ES"/>
        </w:rPr>
      </w:pPr>
    </w:p>
    <w:p w:rsidR="006066F6" w:rsidRPr="00907DB1" w:rsidRDefault="006066F6" w:rsidP="006066F6">
      <w:pPr>
        <w:keepNext w:val="0"/>
        <w:numPr>
          <w:ilvl w:val="0"/>
          <w:numId w:val="12"/>
        </w:numPr>
        <w:jc w:val="both"/>
        <w:rPr>
          <w:b/>
        </w:rPr>
      </w:pPr>
      <w:r>
        <w:rPr>
          <w:b/>
        </w:rPr>
        <w:t>Precios</w:t>
      </w:r>
    </w:p>
    <w:p w:rsidR="006066F6" w:rsidRDefault="006066F6" w:rsidP="006066F6">
      <w:pPr>
        <w:ind w:left="360"/>
        <w:jc w:val="both"/>
        <w:rPr>
          <w:lang w:val="es-ES"/>
        </w:rPr>
      </w:pPr>
      <w:r w:rsidRPr="002F3C2C">
        <w:rPr>
          <w:lang w:val="es-ES"/>
        </w:rPr>
        <w:t xml:space="preserve">El precio anual del presente contrato es de </w:t>
      </w:r>
      <w:r w:rsidR="00987CD9">
        <w:rPr>
          <w:b/>
          <w:lang w:val="es-ES"/>
        </w:rPr>
        <w:t>______</w:t>
      </w:r>
      <w:r w:rsidRPr="002F3C2C">
        <w:rPr>
          <w:b/>
          <w:lang w:val="es-ES"/>
        </w:rPr>
        <w:t xml:space="preserve"> €</w:t>
      </w:r>
      <w:r w:rsidR="004A3569">
        <w:rPr>
          <w:b/>
          <w:lang w:val="es-ES"/>
        </w:rPr>
        <w:t>*</w:t>
      </w:r>
      <w:r w:rsidRPr="002F3C2C">
        <w:rPr>
          <w:b/>
          <w:lang w:val="es-ES"/>
        </w:rPr>
        <w:t xml:space="preserve"> </w:t>
      </w:r>
      <w:r>
        <w:rPr>
          <w:b/>
          <w:lang w:val="es-ES"/>
        </w:rPr>
        <w:t>sin I.V.A (</w:t>
      </w:r>
      <w:r w:rsidR="00987CD9">
        <w:rPr>
          <w:b/>
          <w:lang w:val="es-ES"/>
        </w:rPr>
        <w:t>____________________</w:t>
      </w:r>
      <w:r>
        <w:rPr>
          <w:b/>
          <w:lang w:val="es-ES"/>
        </w:rPr>
        <w:t xml:space="preserve"> </w:t>
      </w:r>
      <w:r w:rsidRPr="002F3C2C">
        <w:rPr>
          <w:b/>
          <w:lang w:val="es-ES"/>
        </w:rPr>
        <w:t>IVA excluid</w:t>
      </w:r>
      <w:r>
        <w:rPr>
          <w:b/>
          <w:lang w:val="es-ES"/>
        </w:rPr>
        <w:t>o</w:t>
      </w:r>
      <w:r w:rsidRPr="002F3C2C">
        <w:rPr>
          <w:b/>
          <w:lang w:val="es-ES"/>
        </w:rPr>
        <w:t xml:space="preserve">) </w:t>
      </w:r>
      <w:r w:rsidR="00EE7669">
        <w:rPr>
          <w:lang w:val="es-ES"/>
        </w:rPr>
        <w:t xml:space="preserve">para un (1) </w:t>
      </w:r>
      <w:r w:rsidR="004A3569">
        <w:rPr>
          <w:lang w:val="es-ES"/>
        </w:rPr>
        <w:t xml:space="preserve">Fibroscan® </w:t>
      </w:r>
      <w:r w:rsidR="00EE7669">
        <w:rPr>
          <w:lang w:val="es-ES"/>
        </w:rPr>
        <w:t xml:space="preserve"> 5</w:t>
      </w:r>
      <w:r>
        <w:rPr>
          <w:lang w:val="es-ES"/>
        </w:rPr>
        <w:t xml:space="preserve">02 y </w:t>
      </w:r>
      <w:r w:rsidR="00987CD9">
        <w:rPr>
          <w:lang w:val="es-ES"/>
        </w:rPr>
        <w:t xml:space="preserve">las dos calibraciones de </w:t>
      </w:r>
      <w:r w:rsidR="008470FA">
        <w:rPr>
          <w:lang w:val="es-ES"/>
        </w:rPr>
        <w:t>una</w:t>
      </w:r>
      <w:r>
        <w:rPr>
          <w:lang w:val="es-ES"/>
        </w:rPr>
        <w:t xml:space="preserve"> (</w:t>
      </w:r>
      <w:r w:rsidR="008470FA">
        <w:rPr>
          <w:lang w:val="es-ES"/>
        </w:rPr>
        <w:t>1</w:t>
      </w:r>
      <w:r>
        <w:rPr>
          <w:lang w:val="es-ES"/>
        </w:rPr>
        <w:t>) sonda</w:t>
      </w:r>
      <w:r w:rsidR="00987CD9">
        <w:rPr>
          <w:lang w:val="es-ES"/>
        </w:rPr>
        <w:t>.</w:t>
      </w:r>
    </w:p>
    <w:p w:rsidR="008470FA" w:rsidRDefault="008470FA" w:rsidP="006066F6">
      <w:pPr>
        <w:ind w:left="360"/>
        <w:jc w:val="both"/>
        <w:rPr>
          <w:lang w:val="es-ES"/>
        </w:rPr>
      </w:pPr>
      <w:r>
        <w:rPr>
          <w:lang w:val="es-ES"/>
        </w:rPr>
        <w:t xml:space="preserve">El precio para la cobertura de una sonda es de </w:t>
      </w:r>
      <w:r w:rsidR="00987CD9">
        <w:rPr>
          <w:lang w:val="es-ES"/>
        </w:rPr>
        <w:t>_____</w:t>
      </w:r>
      <w:r w:rsidRPr="008470FA">
        <w:rPr>
          <w:b/>
          <w:lang w:val="es-ES"/>
        </w:rPr>
        <w:t>€ sin I</w:t>
      </w:r>
      <w:r>
        <w:rPr>
          <w:b/>
          <w:lang w:val="es-ES"/>
        </w:rPr>
        <w:t>.</w:t>
      </w:r>
      <w:r w:rsidRPr="008470FA">
        <w:rPr>
          <w:b/>
          <w:lang w:val="es-ES"/>
        </w:rPr>
        <w:t>V</w:t>
      </w:r>
      <w:r>
        <w:rPr>
          <w:b/>
          <w:lang w:val="es-ES"/>
        </w:rPr>
        <w:t>.</w:t>
      </w:r>
      <w:r w:rsidRPr="008470FA">
        <w:rPr>
          <w:b/>
          <w:lang w:val="es-ES"/>
        </w:rPr>
        <w:t>A</w:t>
      </w:r>
      <w:r>
        <w:rPr>
          <w:b/>
          <w:lang w:val="es-ES"/>
        </w:rPr>
        <w:t>.</w:t>
      </w:r>
      <w:r w:rsidRPr="008470FA">
        <w:rPr>
          <w:b/>
          <w:lang w:val="es-ES"/>
        </w:rPr>
        <w:t xml:space="preserve"> (</w:t>
      </w:r>
      <w:r w:rsidR="00987CD9">
        <w:rPr>
          <w:b/>
          <w:lang w:val="es-ES"/>
        </w:rPr>
        <w:t>_____________________</w:t>
      </w:r>
      <w:r w:rsidRPr="008470FA">
        <w:rPr>
          <w:b/>
          <w:lang w:val="es-ES"/>
        </w:rPr>
        <w:t xml:space="preserve"> IVA excluido)</w:t>
      </w:r>
      <w:r w:rsidR="009501AE" w:rsidRPr="009501AE">
        <w:rPr>
          <w:lang w:val="es-ES"/>
        </w:rPr>
        <w:t xml:space="preserve">, </w:t>
      </w:r>
      <w:r w:rsidR="00507D91">
        <w:rPr>
          <w:lang w:val="es-ES"/>
        </w:rPr>
        <w:t xml:space="preserve">En caso de contratación de este servicio, </w:t>
      </w:r>
      <w:r w:rsidR="009501AE" w:rsidRPr="009501AE">
        <w:rPr>
          <w:lang w:val="es-ES"/>
        </w:rPr>
        <w:t xml:space="preserve">este seguro cubrirá una (1) reparación y </w:t>
      </w:r>
      <w:r w:rsidR="009501AE">
        <w:rPr>
          <w:lang w:val="es-ES"/>
        </w:rPr>
        <w:t xml:space="preserve">el </w:t>
      </w:r>
      <w:r w:rsidR="009501AE" w:rsidRPr="009501AE">
        <w:rPr>
          <w:lang w:val="es-ES"/>
        </w:rPr>
        <w:t>préstamo de otra sonda</w:t>
      </w:r>
      <w:r w:rsidR="009501AE">
        <w:rPr>
          <w:lang w:val="es-ES"/>
        </w:rPr>
        <w:t xml:space="preserve"> mientras durase el proceso de reparación</w:t>
      </w:r>
      <w:r w:rsidR="009501AE">
        <w:rPr>
          <w:b/>
          <w:lang w:val="es-ES"/>
        </w:rPr>
        <w:t>.</w:t>
      </w:r>
    </w:p>
    <w:p w:rsidR="006066F6" w:rsidRDefault="006066F6" w:rsidP="006066F6">
      <w:pPr>
        <w:ind w:left="360"/>
        <w:jc w:val="both"/>
        <w:rPr>
          <w:lang w:val="es-ES"/>
        </w:rPr>
      </w:pPr>
    </w:p>
    <w:p w:rsidR="009B254F" w:rsidRPr="004A3569" w:rsidRDefault="004A3569" w:rsidP="00593924">
      <w:pPr>
        <w:ind w:left="360"/>
        <w:jc w:val="both"/>
        <w:rPr>
          <w:lang w:val="es-ES"/>
        </w:rPr>
      </w:pPr>
      <w:r>
        <w:rPr>
          <w:lang w:val="es-ES"/>
        </w:rPr>
        <w:t>*</w:t>
      </w:r>
      <w:r w:rsidR="00593924">
        <w:rPr>
          <w:lang w:val="es-ES"/>
        </w:rPr>
        <w:t xml:space="preserve">En dispositivos con más de 5 y 7 años se realizará un incremento del 50% y del 100%, respectivamente o bien se estudiará una oferta de renovación del </w:t>
      </w:r>
      <w:r w:rsidR="00593924" w:rsidRPr="00593924">
        <w:rPr>
          <w:lang w:val="es-ES"/>
        </w:rPr>
        <w:t>Fibroscan®</w:t>
      </w:r>
      <w:r>
        <w:rPr>
          <w:lang w:val="es-ES"/>
        </w:rPr>
        <w:t>.</w:t>
      </w:r>
      <w:r w:rsidRPr="004A3569">
        <w:rPr>
          <w:lang w:val="es-ES"/>
        </w:rPr>
        <w:t xml:space="preserve"> </w:t>
      </w:r>
    </w:p>
    <w:p w:rsidR="00DD6F38" w:rsidRDefault="00DD6F38" w:rsidP="00847B25">
      <w:pPr>
        <w:jc w:val="center"/>
        <w:rPr>
          <w:sz w:val="24"/>
          <w:lang w:val="es-ES"/>
        </w:rPr>
      </w:pPr>
    </w:p>
    <w:p w:rsidR="00171FFA" w:rsidRPr="00847B25" w:rsidRDefault="00171FFA" w:rsidP="00847B25">
      <w:pPr>
        <w:jc w:val="center"/>
        <w:rPr>
          <w:sz w:val="24"/>
          <w:lang w:val="es-ES"/>
        </w:rPr>
      </w:pPr>
    </w:p>
    <w:p w:rsidR="00370F86" w:rsidRPr="006B3D85" w:rsidRDefault="00370F86" w:rsidP="00370F86">
      <w:pPr>
        <w:jc w:val="center"/>
        <w:rPr>
          <w:sz w:val="24"/>
          <w:u w:val="single"/>
          <w:lang w:val="es-ES"/>
        </w:rPr>
      </w:pPr>
      <w:r w:rsidRPr="006B3D85">
        <w:rPr>
          <w:sz w:val="24"/>
          <w:u w:val="single"/>
          <w:lang w:val="es-ES"/>
        </w:rPr>
        <w:t>Anexo I</w:t>
      </w:r>
    </w:p>
    <w:p w:rsidR="00370F86" w:rsidRPr="006B3D85" w:rsidRDefault="00370F86" w:rsidP="00370F86">
      <w:pPr>
        <w:jc w:val="center"/>
        <w:rPr>
          <w:sz w:val="24"/>
          <w:u w:val="single"/>
          <w:lang w:val="es-ES"/>
        </w:rPr>
      </w:pPr>
      <w:r w:rsidRPr="006B3D85">
        <w:rPr>
          <w:sz w:val="24"/>
          <w:u w:val="single"/>
          <w:lang w:val="es-ES"/>
        </w:rPr>
        <w:t>Identifi</w:t>
      </w:r>
      <w:r>
        <w:rPr>
          <w:sz w:val="24"/>
          <w:u w:val="single"/>
          <w:lang w:val="es-ES"/>
        </w:rPr>
        <w:t>cación del material cubierto</w:t>
      </w:r>
    </w:p>
    <w:p w:rsidR="00370F86" w:rsidRPr="006B3D85" w:rsidRDefault="00370F86" w:rsidP="00370F86">
      <w:pPr>
        <w:jc w:val="center"/>
        <w:rPr>
          <w:sz w:val="24"/>
          <w:u w:val="single"/>
          <w:lang w:val="es-ES"/>
        </w:rPr>
      </w:pPr>
    </w:p>
    <w:p w:rsidR="00370F86" w:rsidRPr="006B3D85" w:rsidRDefault="00370F86" w:rsidP="00370F86">
      <w:pPr>
        <w:jc w:val="center"/>
        <w:rPr>
          <w:sz w:val="24"/>
          <w:u w:val="single"/>
          <w:lang w:val="es-ES"/>
        </w:rPr>
      </w:pPr>
    </w:p>
    <w:p w:rsidR="00370F86" w:rsidRPr="00BF62D2" w:rsidRDefault="00370F86" w:rsidP="00BF62D2">
      <w:pPr>
        <w:ind w:left="4395"/>
        <w:jc w:val="center"/>
        <w:rPr>
          <w:sz w:val="24"/>
          <w:u w:val="single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70F86" w:rsidTr="00370F86">
        <w:tc>
          <w:tcPr>
            <w:tcW w:w="4606" w:type="dxa"/>
          </w:tcPr>
          <w:p w:rsidR="00370F86" w:rsidRDefault="004A3569" w:rsidP="00EE7669">
            <w:pPr>
              <w:widowControl w:val="0"/>
              <w:suppressAutoHyphens/>
              <w:ind w:right="970"/>
              <w:jc w:val="right"/>
            </w:pPr>
            <w:r>
              <w:t xml:space="preserve">FIBROSCAN® </w:t>
            </w:r>
            <w:r w:rsidR="00370F86">
              <w:t xml:space="preserve"> </w:t>
            </w:r>
            <w:r w:rsidR="00EE7669">
              <w:t>5</w:t>
            </w:r>
            <w:r w:rsidR="00370F86">
              <w:t>02</w:t>
            </w:r>
          </w:p>
        </w:tc>
        <w:tc>
          <w:tcPr>
            <w:tcW w:w="4606" w:type="dxa"/>
          </w:tcPr>
          <w:p w:rsidR="00370F86" w:rsidRDefault="00370F86" w:rsidP="00987CD9">
            <w:pPr>
              <w:widowControl w:val="0"/>
              <w:suppressAutoHyphens/>
              <w:jc w:val="center"/>
            </w:pPr>
            <w:r>
              <w:t>S/N </w:t>
            </w:r>
          </w:p>
        </w:tc>
      </w:tr>
      <w:tr w:rsidR="00370F86" w:rsidTr="00370F86">
        <w:tc>
          <w:tcPr>
            <w:tcW w:w="4606" w:type="dxa"/>
          </w:tcPr>
          <w:p w:rsidR="00370F86" w:rsidRPr="00171FFA" w:rsidRDefault="00370F86" w:rsidP="00370F86">
            <w:pPr>
              <w:widowControl w:val="0"/>
              <w:suppressAutoHyphens/>
              <w:ind w:right="970"/>
              <w:jc w:val="right"/>
              <w:rPr>
                <w:lang w:val="pt-PT"/>
              </w:rPr>
            </w:pPr>
            <w:r w:rsidRPr="00171FFA">
              <w:rPr>
                <w:lang w:val="pt-PT"/>
              </w:rPr>
              <w:t>SONDA M</w:t>
            </w:r>
          </w:p>
          <w:p w:rsidR="00BF62D2" w:rsidRPr="00171FFA" w:rsidRDefault="00BF62D2" w:rsidP="00370F86">
            <w:pPr>
              <w:widowControl w:val="0"/>
              <w:suppressAutoHyphens/>
              <w:ind w:right="970"/>
              <w:jc w:val="right"/>
              <w:rPr>
                <w:lang w:val="pt-PT"/>
              </w:rPr>
            </w:pPr>
            <w:r w:rsidRPr="00171FFA">
              <w:rPr>
                <w:lang w:val="pt-PT"/>
              </w:rPr>
              <w:t>SONDA S</w:t>
            </w:r>
          </w:p>
          <w:p w:rsidR="00BF62D2" w:rsidRPr="00171FFA" w:rsidRDefault="00BF62D2" w:rsidP="00370F86">
            <w:pPr>
              <w:widowControl w:val="0"/>
              <w:suppressAutoHyphens/>
              <w:ind w:right="970"/>
              <w:jc w:val="right"/>
              <w:rPr>
                <w:lang w:val="pt-PT"/>
              </w:rPr>
            </w:pPr>
            <w:r w:rsidRPr="00171FFA">
              <w:rPr>
                <w:lang w:val="pt-PT"/>
              </w:rPr>
              <w:t>SONDA XL</w:t>
            </w:r>
          </w:p>
        </w:tc>
        <w:tc>
          <w:tcPr>
            <w:tcW w:w="4606" w:type="dxa"/>
          </w:tcPr>
          <w:p w:rsidR="00370F86" w:rsidRDefault="00370F86" w:rsidP="00370F86">
            <w:pPr>
              <w:widowControl w:val="0"/>
              <w:suppressAutoHyphens/>
              <w:jc w:val="center"/>
            </w:pPr>
            <w:r>
              <w:t>S/N </w:t>
            </w:r>
          </w:p>
          <w:p w:rsidR="00BF62D2" w:rsidRPr="00BF62D2" w:rsidRDefault="009F36C2" w:rsidP="00BF62D2">
            <w:pPr>
              <w:widowControl w:val="0"/>
              <w:suppressAutoHyphens/>
              <w:jc w:val="center"/>
            </w:pPr>
            <w:r>
              <w:t>S/N </w:t>
            </w:r>
          </w:p>
          <w:p w:rsidR="00BF62D2" w:rsidRDefault="009F36C2" w:rsidP="009501AE">
            <w:pPr>
              <w:widowControl w:val="0"/>
              <w:suppressAutoHyphens/>
              <w:jc w:val="center"/>
            </w:pPr>
            <w:r>
              <w:t>S/N </w:t>
            </w:r>
          </w:p>
        </w:tc>
      </w:tr>
    </w:tbl>
    <w:p w:rsidR="00DD6F38" w:rsidRDefault="00EE7669" w:rsidP="00BF62D2">
      <w:r>
        <w:tab/>
      </w:r>
      <w:r>
        <w:tab/>
        <w:t xml:space="preserve"> </w:t>
      </w:r>
      <w:r>
        <w:tab/>
      </w:r>
    </w:p>
    <w:p w:rsidR="00847B25" w:rsidRPr="00847B25" w:rsidRDefault="00DD6F38" w:rsidP="00847B25">
      <w:pPr>
        <w:jc w:val="center"/>
        <w:rPr>
          <w:sz w:val="28"/>
          <w:szCs w:val="28"/>
          <w:lang w:val="es-ES"/>
        </w:rPr>
      </w:pPr>
      <w:r>
        <w:br w:type="page"/>
      </w:r>
      <w:r w:rsidR="00847B25" w:rsidRPr="00847B25">
        <w:rPr>
          <w:sz w:val="28"/>
          <w:szCs w:val="28"/>
          <w:lang w:val="es-ES"/>
        </w:rPr>
        <w:lastRenderedPageBreak/>
        <w:t>Contrato de Servicio</w:t>
      </w:r>
    </w:p>
    <w:p w:rsidR="00847B25" w:rsidRPr="00847B25" w:rsidRDefault="004A3569" w:rsidP="00847B25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Fibroscan® </w:t>
      </w:r>
      <w:r w:rsidR="00BF62D2">
        <w:rPr>
          <w:sz w:val="28"/>
          <w:szCs w:val="28"/>
          <w:lang w:val="es-ES"/>
        </w:rPr>
        <w:t xml:space="preserve"> 5</w:t>
      </w:r>
      <w:r w:rsidR="00847B25" w:rsidRPr="00847B25">
        <w:rPr>
          <w:sz w:val="28"/>
          <w:szCs w:val="28"/>
          <w:lang w:val="es-ES"/>
        </w:rPr>
        <w:t>02</w:t>
      </w:r>
    </w:p>
    <w:p w:rsidR="00847B25" w:rsidRPr="00847B25" w:rsidRDefault="00847B25" w:rsidP="00847B25">
      <w:pPr>
        <w:jc w:val="center"/>
        <w:rPr>
          <w:b/>
          <w:i/>
          <w:sz w:val="28"/>
          <w:szCs w:val="28"/>
          <w:lang w:val="es-ES"/>
        </w:rPr>
      </w:pPr>
      <w:r w:rsidRPr="00847B25">
        <w:rPr>
          <w:sz w:val="28"/>
          <w:szCs w:val="28"/>
          <w:lang w:val="es-ES"/>
        </w:rPr>
        <w:t>Formula</w:t>
      </w:r>
      <w:r w:rsidRPr="00847B25">
        <w:rPr>
          <w:b/>
          <w:sz w:val="28"/>
          <w:szCs w:val="28"/>
          <w:lang w:val="es-ES"/>
        </w:rPr>
        <w:t xml:space="preserve"> </w:t>
      </w:r>
      <w:r w:rsidRPr="00847B25">
        <w:rPr>
          <w:b/>
          <w:i/>
          <w:sz w:val="28"/>
          <w:szCs w:val="28"/>
          <w:lang w:val="es-ES"/>
        </w:rPr>
        <w:t>« Serenidad »</w:t>
      </w:r>
    </w:p>
    <w:p w:rsidR="002741A7" w:rsidRPr="00171FFA" w:rsidRDefault="002741A7" w:rsidP="002741A7">
      <w:pPr>
        <w:jc w:val="center"/>
        <w:rPr>
          <w:sz w:val="24"/>
          <w:u w:val="single"/>
          <w:lang w:val="es-ES"/>
        </w:rPr>
      </w:pPr>
      <w:r w:rsidRPr="00171FFA">
        <w:rPr>
          <w:sz w:val="24"/>
          <w:u w:val="single"/>
          <w:lang w:val="es-ES"/>
        </w:rPr>
        <w:t>Annexo II</w:t>
      </w:r>
    </w:p>
    <w:p w:rsidR="002741A7" w:rsidRPr="00171FFA" w:rsidRDefault="002741A7" w:rsidP="002741A7">
      <w:pPr>
        <w:jc w:val="center"/>
        <w:rPr>
          <w:sz w:val="24"/>
          <w:u w:val="single"/>
          <w:lang w:val="es-ES"/>
        </w:rPr>
      </w:pPr>
      <w:r w:rsidRPr="00171FFA">
        <w:rPr>
          <w:sz w:val="24"/>
          <w:u w:val="single"/>
          <w:lang w:val="es-ES"/>
        </w:rPr>
        <w:t>Condiciones generales de Servicio</w:t>
      </w:r>
    </w:p>
    <w:p w:rsidR="00171FFA" w:rsidRPr="00171FFA" w:rsidRDefault="00171FFA" w:rsidP="002741A7">
      <w:pPr>
        <w:jc w:val="center"/>
        <w:rPr>
          <w:sz w:val="24"/>
          <w:u w:val="single"/>
          <w:lang w:val="es-ES"/>
        </w:rPr>
      </w:pPr>
    </w:p>
    <w:p w:rsidR="00700A77" w:rsidRPr="00171FFA" w:rsidRDefault="00700A77" w:rsidP="00DD6F38">
      <w:pPr>
        <w:jc w:val="center"/>
        <w:rPr>
          <w:sz w:val="24"/>
          <w:u w:val="single"/>
          <w:lang w:val="es-ES"/>
        </w:rPr>
      </w:pPr>
    </w:p>
    <w:p w:rsidR="002741A7" w:rsidRPr="0037587D" w:rsidRDefault="002741A7" w:rsidP="002741A7">
      <w:pPr>
        <w:keepNext w:val="0"/>
        <w:numPr>
          <w:ilvl w:val="0"/>
          <w:numId w:val="17"/>
        </w:numPr>
        <w:jc w:val="both"/>
        <w:rPr>
          <w:b/>
          <w:bCs/>
          <w:lang w:val="es-ES"/>
        </w:rPr>
      </w:pPr>
      <w:r w:rsidRPr="0037587D">
        <w:rPr>
          <w:b/>
          <w:lang w:val="es-ES"/>
        </w:rPr>
        <w:t>Establecimiento y envío del presupuesto gratis</w:t>
      </w:r>
    </w:p>
    <w:p w:rsidR="00710AA9" w:rsidRPr="002741A7" w:rsidRDefault="00710AA9" w:rsidP="00710AA9">
      <w:pPr>
        <w:jc w:val="both"/>
        <w:rPr>
          <w:lang w:val="es-ES"/>
        </w:rPr>
      </w:pPr>
    </w:p>
    <w:p w:rsidR="002741A7" w:rsidRPr="00700A77" w:rsidRDefault="002741A7" w:rsidP="002741A7">
      <w:pPr>
        <w:keepNext w:val="0"/>
        <w:numPr>
          <w:ilvl w:val="0"/>
          <w:numId w:val="17"/>
        </w:numPr>
        <w:rPr>
          <w:b/>
          <w:bCs/>
        </w:rPr>
      </w:pPr>
      <w:r>
        <w:rPr>
          <w:b/>
        </w:rPr>
        <w:t>Plazo</w:t>
      </w:r>
    </w:p>
    <w:p w:rsidR="002741A7" w:rsidRPr="0037587D" w:rsidRDefault="002741A7" w:rsidP="002741A7">
      <w:pPr>
        <w:ind w:left="360"/>
        <w:jc w:val="both"/>
        <w:rPr>
          <w:lang w:val="es-ES"/>
        </w:rPr>
      </w:pPr>
      <w:r w:rsidRPr="0037587D">
        <w:rPr>
          <w:lang w:val="es-ES"/>
        </w:rPr>
        <w:t>Identificación de la avería: 2 días labora</w:t>
      </w:r>
      <w:r>
        <w:rPr>
          <w:lang w:val="es-ES"/>
        </w:rPr>
        <w:t>b</w:t>
      </w:r>
      <w:r w:rsidRPr="0037587D">
        <w:rPr>
          <w:lang w:val="es-ES"/>
        </w:rPr>
        <w:t>les.</w:t>
      </w:r>
    </w:p>
    <w:p w:rsidR="00710AA9" w:rsidRPr="00CF6400" w:rsidRDefault="002741A7" w:rsidP="002741A7">
      <w:pPr>
        <w:ind w:left="360"/>
        <w:jc w:val="both"/>
        <w:rPr>
          <w:lang w:val="es-ES"/>
        </w:rPr>
      </w:pPr>
      <w:r w:rsidRPr="00CF6400">
        <w:rPr>
          <w:lang w:val="es-ES"/>
        </w:rPr>
        <w:t>Plazo de intervención:</w:t>
      </w:r>
      <w:r w:rsidR="00710AA9" w:rsidRPr="00CF6400">
        <w:rPr>
          <w:lang w:val="es-ES"/>
        </w:rPr>
        <w:t xml:space="preserve"> </w:t>
      </w:r>
      <w:r w:rsidRPr="00CF6400">
        <w:rPr>
          <w:lang w:val="es-ES"/>
        </w:rPr>
        <w:t xml:space="preserve">según disponibilidad </w:t>
      </w:r>
      <w:r w:rsidR="00710AA9" w:rsidRPr="00CF6400">
        <w:rPr>
          <w:lang w:val="es-ES"/>
        </w:rPr>
        <w:t>(</w:t>
      </w:r>
      <w:r w:rsidR="00CF6400" w:rsidRPr="00CF6400">
        <w:rPr>
          <w:lang w:val="es-ES"/>
        </w:rPr>
        <w:t xml:space="preserve">intervención después de </w:t>
      </w:r>
      <w:r w:rsidR="00CF6400">
        <w:rPr>
          <w:lang w:val="es-ES"/>
        </w:rPr>
        <w:t>aceptación del presupuesto</w:t>
      </w:r>
      <w:r w:rsidR="00710AA9" w:rsidRPr="00CF6400">
        <w:rPr>
          <w:lang w:val="es-ES"/>
        </w:rPr>
        <w:t>).</w:t>
      </w:r>
    </w:p>
    <w:p w:rsidR="00710AA9" w:rsidRPr="002741A7" w:rsidRDefault="002741A7" w:rsidP="00710AA9">
      <w:pPr>
        <w:ind w:left="360"/>
        <w:jc w:val="both"/>
        <w:rPr>
          <w:lang w:val="es-ES"/>
        </w:rPr>
      </w:pPr>
      <w:r w:rsidRPr="002741A7">
        <w:rPr>
          <w:lang w:val="es-ES"/>
        </w:rPr>
        <w:t>Plazo de resolución: según disponibilidad y sin garantía</w:t>
      </w:r>
      <w:r w:rsidR="00710AA9" w:rsidRPr="002741A7">
        <w:rPr>
          <w:lang w:val="es-ES"/>
        </w:rPr>
        <w:t>.</w:t>
      </w:r>
    </w:p>
    <w:p w:rsidR="00710AA9" w:rsidRPr="002741A7" w:rsidRDefault="002741A7" w:rsidP="002741A7">
      <w:pPr>
        <w:ind w:left="360"/>
        <w:jc w:val="both"/>
        <w:rPr>
          <w:lang w:val="es-ES"/>
        </w:rPr>
      </w:pPr>
      <w:r w:rsidRPr="002741A7">
        <w:rPr>
          <w:lang w:val="es-ES"/>
        </w:rPr>
        <w:t xml:space="preserve">Plazo de entrega de la sonda: 2 días laborables </w:t>
      </w:r>
      <w:r>
        <w:rPr>
          <w:lang w:val="es-ES"/>
        </w:rPr>
        <w:t>(a partir del día de recogida)</w:t>
      </w:r>
      <w:r w:rsidR="00987CD9">
        <w:rPr>
          <w:lang w:val="es-ES"/>
        </w:rPr>
        <w:t>.</w:t>
      </w:r>
    </w:p>
    <w:p w:rsidR="00710AA9" w:rsidRPr="002741A7" w:rsidRDefault="00710AA9" w:rsidP="00710AA9">
      <w:pPr>
        <w:jc w:val="both"/>
        <w:rPr>
          <w:lang w:val="es-ES"/>
        </w:rPr>
      </w:pPr>
    </w:p>
    <w:p w:rsidR="00CF6400" w:rsidRPr="00700A77" w:rsidRDefault="00CF6400" w:rsidP="00CF6400">
      <w:pPr>
        <w:keepNext w:val="0"/>
        <w:numPr>
          <w:ilvl w:val="0"/>
          <w:numId w:val="17"/>
        </w:numPr>
        <w:rPr>
          <w:b/>
          <w:bCs/>
        </w:rPr>
      </w:pPr>
      <w:r w:rsidRPr="00700A77">
        <w:rPr>
          <w:b/>
        </w:rPr>
        <w:t>Factur</w:t>
      </w:r>
      <w:r>
        <w:rPr>
          <w:b/>
        </w:rPr>
        <w:t>ación</w:t>
      </w:r>
    </w:p>
    <w:p w:rsidR="00CF6400" w:rsidRPr="002F3C2C" w:rsidRDefault="00CF6400" w:rsidP="00CF6400">
      <w:pPr>
        <w:ind w:left="360"/>
        <w:jc w:val="both"/>
        <w:rPr>
          <w:lang w:val="es-ES"/>
        </w:rPr>
      </w:pPr>
      <w:r w:rsidRPr="002F3C2C">
        <w:rPr>
          <w:lang w:val="es-ES"/>
        </w:rPr>
        <w:t>Base de facturación: Después de la intervenc</w:t>
      </w:r>
      <w:r>
        <w:rPr>
          <w:lang w:val="es-ES"/>
        </w:rPr>
        <w:t>ión in situ</w:t>
      </w:r>
    </w:p>
    <w:p w:rsidR="00CF6400" w:rsidRPr="002F3C2C" w:rsidRDefault="00CF6400" w:rsidP="00CF6400">
      <w:pPr>
        <w:ind w:left="360"/>
        <w:jc w:val="both"/>
        <w:rPr>
          <w:lang w:val="es-ES"/>
        </w:rPr>
      </w:pPr>
      <w:r w:rsidRPr="002F3C2C">
        <w:rPr>
          <w:lang w:val="es-ES"/>
        </w:rPr>
        <w:t>Mínim</w:t>
      </w:r>
      <w:r>
        <w:rPr>
          <w:lang w:val="es-ES"/>
        </w:rPr>
        <w:t>o</w:t>
      </w:r>
      <w:r w:rsidRPr="002F3C2C">
        <w:rPr>
          <w:lang w:val="es-ES"/>
        </w:rPr>
        <w:t xml:space="preserve"> de facturación in situ : 1 hora</w:t>
      </w:r>
    </w:p>
    <w:p w:rsidR="00710AA9" w:rsidRPr="00CF6400" w:rsidRDefault="00710AA9" w:rsidP="00710AA9">
      <w:pPr>
        <w:jc w:val="both"/>
        <w:rPr>
          <w:lang w:val="es-ES"/>
        </w:rPr>
      </w:pPr>
    </w:p>
    <w:p w:rsidR="00CF6400" w:rsidRPr="00CF6400" w:rsidRDefault="00CF6400" w:rsidP="00CF6400">
      <w:pPr>
        <w:keepNext w:val="0"/>
        <w:numPr>
          <w:ilvl w:val="0"/>
          <w:numId w:val="17"/>
        </w:numPr>
        <w:jc w:val="both"/>
      </w:pPr>
      <w:r w:rsidRPr="00CF6400">
        <w:rPr>
          <w:b/>
        </w:rPr>
        <w:t>Responsabildades del cliente</w:t>
      </w:r>
    </w:p>
    <w:p w:rsidR="00CF6400" w:rsidRPr="002F3C2C" w:rsidRDefault="00CF6400" w:rsidP="00CF6400">
      <w:pPr>
        <w:ind w:left="360"/>
        <w:jc w:val="both"/>
        <w:rPr>
          <w:lang w:val="es-ES"/>
        </w:rPr>
      </w:pPr>
      <w:r w:rsidRPr="002F3C2C">
        <w:rPr>
          <w:u w:val="single"/>
          <w:lang w:val="es-ES"/>
        </w:rPr>
        <w:t>El archivo de los</w:t>
      </w:r>
      <w:r w:rsidRPr="002F3C2C">
        <w:rPr>
          <w:lang w:val="es-ES"/>
        </w:rPr>
        <w:t xml:space="preserve"> datos </w:t>
      </w:r>
      <w:r>
        <w:rPr>
          <w:lang w:val="es-ES"/>
        </w:rPr>
        <w:t>es</w:t>
      </w:r>
      <w:r w:rsidRPr="002F3C2C">
        <w:rPr>
          <w:lang w:val="es-ES"/>
        </w:rPr>
        <w:t xml:space="preserve"> </w:t>
      </w:r>
      <w:r>
        <w:rPr>
          <w:lang w:val="es-ES"/>
        </w:rPr>
        <w:t>de</w:t>
      </w:r>
      <w:r w:rsidRPr="002F3C2C">
        <w:rPr>
          <w:lang w:val="es-ES"/>
        </w:rPr>
        <w:t xml:space="preserve"> responsabilidad del cliente</w:t>
      </w:r>
    </w:p>
    <w:p w:rsidR="00CF6400" w:rsidRPr="002F3C2C" w:rsidRDefault="00CF6400" w:rsidP="00CF6400">
      <w:pPr>
        <w:ind w:left="360"/>
        <w:jc w:val="both"/>
        <w:rPr>
          <w:lang w:val="es-ES"/>
        </w:rPr>
      </w:pPr>
    </w:p>
    <w:p w:rsidR="00CF6400" w:rsidRPr="002F3C2C" w:rsidRDefault="00CF6400" w:rsidP="00CF6400">
      <w:pPr>
        <w:ind w:left="360"/>
        <w:jc w:val="both"/>
        <w:rPr>
          <w:lang w:val="es-ES"/>
        </w:rPr>
      </w:pPr>
      <w:r w:rsidRPr="002F3C2C">
        <w:rPr>
          <w:u w:val="single"/>
          <w:lang w:val="es-ES"/>
        </w:rPr>
        <w:t>Instalación de impresoras</w:t>
      </w:r>
      <w:r w:rsidRPr="002F3C2C">
        <w:rPr>
          <w:lang w:val="es-ES"/>
        </w:rPr>
        <w:t>, únicamente aprobadas por Echosens.</w:t>
      </w:r>
    </w:p>
    <w:p w:rsidR="00CF6400" w:rsidRPr="002F3C2C" w:rsidRDefault="00CF6400" w:rsidP="00CF6400">
      <w:pPr>
        <w:ind w:left="360"/>
        <w:jc w:val="both"/>
        <w:rPr>
          <w:lang w:val="es-ES"/>
        </w:rPr>
      </w:pPr>
    </w:p>
    <w:p w:rsidR="00CF6400" w:rsidRPr="004E34A2" w:rsidRDefault="00CF6400" w:rsidP="00CF6400">
      <w:pPr>
        <w:ind w:left="360"/>
        <w:jc w:val="both"/>
        <w:rPr>
          <w:lang w:val="es-ES"/>
        </w:rPr>
      </w:pPr>
      <w:r w:rsidRPr="004E34A2">
        <w:rPr>
          <w:u w:val="single"/>
          <w:lang w:val="es-ES"/>
        </w:rPr>
        <w:t>Preparación de la intervención</w:t>
      </w:r>
      <w:r w:rsidRPr="004E34A2">
        <w:rPr>
          <w:lang w:val="es-ES"/>
        </w:rPr>
        <w:t>:</w:t>
      </w:r>
    </w:p>
    <w:p w:rsidR="00CF6400" w:rsidRPr="00EA393A" w:rsidRDefault="00CF6400" w:rsidP="00CF6400">
      <w:pPr>
        <w:ind w:left="360"/>
        <w:jc w:val="both"/>
        <w:rPr>
          <w:lang w:val="es-ES"/>
        </w:rPr>
      </w:pPr>
      <w:r w:rsidRPr="00EA393A">
        <w:rPr>
          <w:lang w:val="es-ES"/>
        </w:rPr>
        <w:t xml:space="preserve">El cliente deberá proporcionar todas las informaciones necesarias </w:t>
      </w:r>
      <w:r>
        <w:rPr>
          <w:lang w:val="es-ES"/>
        </w:rPr>
        <w:t>para</w:t>
      </w:r>
      <w:r w:rsidRPr="00EA393A">
        <w:rPr>
          <w:lang w:val="es-ES"/>
        </w:rPr>
        <w:t xml:space="preserve"> la preparación de la intervención.</w:t>
      </w:r>
    </w:p>
    <w:p w:rsidR="00CF6400" w:rsidRPr="00EA393A" w:rsidRDefault="00CF6400" w:rsidP="00CF6400">
      <w:pPr>
        <w:ind w:left="360"/>
        <w:jc w:val="both"/>
        <w:rPr>
          <w:lang w:val="es-ES"/>
        </w:rPr>
      </w:pPr>
      <w:r w:rsidRPr="00EA393A">
        <w:rPr>
          <w:lang w:val="es-ES"/>
        </w:rPr>
        <w:t xml:space="preserve">Es decir: Tipo </w:t>
      </w:r>
      <w:r>
        <w:rPr>
          <w:lang w:val="es-ES"/>
        </w:rPr>
        <w:t>o</w:t>
      </w:r>
      <w:r w:rsidRPr="00EA393A">
        <w:rPr>
          <w:lang w:val="es-ES"/>
        </w:rPr>
        <w:t xml:space="preserve"> identificación del material en cuestión, defectos constatados y toda la información técnica que ha</w:t>
      </w:r>
      <w:r>
        <w:rPr>
          <w:lang w:val="es-ES"/>
        </w:rPr>
        <w:t>ya</w:t>
      </w:r>
      <w:r w:rsidRPr="00EA393A">
        <w:rPr>
          <w:lang w:val="es-ES"/>
        </w:rPr>
        <w:t xml:space="preserve"> podido ser observada en el momento de la avería.</w:t>
      </w:r>
    </w:p>
    <w:p w:rsidR="00710AA9" w:rsidRPr="00CF6400" w:rsidRDefault="00710AA9" w:rsidP="00710AA9">
      <w:pPr>
        <w:ind w:left="360"/>
        <w:jc w:val="both"/>
        <w:rPr>
          <w:lang w:val="es-ES"/>
        </w:rPr>
      </w:pPr>
    </w:p>
    <w:p w:rsidR="00CF6400" w:rsidRPr="00EA393A" w:rsidRDefault="00CF6400" w:rsidP="00CF6400">
      <w:pPr>
        <w:ind w:left="360"/>
        <w:jc w:val="both"/>
        <w:rPr>
          <w:u w:val="single"/>
          <w:lang w:val="es-ES"/>
        </w:rPr>
      </w:pPr>
      <w:r w:rsidRPr="00EA393A">
        <w:rPr>
          <w:u w:val="single"/>
          <w:lang w:val="es-ES"/>
        </w:rPr>
        <w:t>Acceso a la ubicación del equipo</w:t>
      </w:r>
    </w:p>
    <w:p w:rsidR="00CF6400" w:rsidRPr="00EA393A" w:rsidRDefault="00CF6400" w:rsidP="00CF6400">
      <w:pPr>
        <w:ind w:left="360"/>
        <w:jc w:val="both"/>
        <w:rPr>
          <w:lang w:val="es-ES"/>
        </w:rPr>
      </w:pPr>
      <w:r w:rsidRPr="00EA393A">
        <w:rPr>
          <w:lang w:val="es-ES"/>
        </w:rPr>
        <w:t>El cliente deberá garantizar un libre acceso al representante de ECHOSENS  a la ubicaci</w:t>
      </w:r>
      <w:r>
        <w:rPr>
          <w:lang w:val="es-ES"/>
        </w:rPr>
        <w:t>ón del equipo, que deberá estar disponible para la intervención de mantenimiento.</w:t>
      </w:r>
    </w:p>
    <w:p w:rsidR="00710AA9" w:rsidRPr="00CF6400" w:rsidRDefault="00710AA9" w:rsidP="00710AA9">
      <w:pPr>
        <w:ind w:left="360"/>
        <w:jc w:val="both"/>
        <w:rPr>
          <w:lang w:val="es-ES"/>
        </w:rPr>
      </w:pPr>
    </w:p>
    <w:p w:rsidR="00CF6400" w:rsidRPr="004E34A2" w:rsidRDefault="00CF6400" w:rsidP="00CF6400">
      <w:pPr>
        <w:ind w:left="360"/>
        <w:jc w:val="both"/>
        <w:rPr>
          <w:u w:val="single"/>
          <w:lang w:val="es-ES"/>
        </w:rPr>
      </w:pPr>
      <w:r w:rsidRPr="004E34A2">
        <w:rPr>
          <w:u w:val="single"/>
          <w:lang w:val="es-ES"/>
        </w:rPr>
        <w:t>Préstamo de material</w:t>
      </w:r>
    </w:p>
    <w:p w:rsidR="00CF6400" w:rsidRPr="004E34A2" w:rsidRDefault="00CF6400" w:rsidP="00CF6400">
      <w:pPr>
        <w:ind w:left="360"/>
        <w:jc w:val="both"/>
        <w:rPr>
          <w:u w:val="single"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  <w:r w:rsidRPr="00EA393A">
        <w:rPr>
          <w:bCs/>
          <w:lang w:val="es-ES"/>
        </w:rPr>
        <w:t>Durante</w:t>
      </w:r>
      <w:r>
        <w:rPr>
          <w:bCs/>
          <w:lang w:val="es-ES"/>
        </w:rPr>
        <w:t xml:space="preserve"> la </w:t>
      </w:r>
      <w:r w:rsidRPr="00EA393A">
        <w:rPr>
          <w:bCs/>
          <w:lang w:val="es-ES"/>
        </w:rPr>
        <w:t xml:space="preserve"> reparación y/o calibración, el equipo de préstamo esta bajo la responsabilidad del cliente. Por consiguiente, dicho material debe estar cubierto por la póliza de seguro</w:t>
      </w:r>
      <w:r>
        <w:rPr>
          <w:bCs/>
          <w:lang w:val="es-ES"/>
        </w:rPr>
        <w:t xml:space="preserve"> que esté cubriendo</w:t>
      </w:r>
      <w:r w:rsidRPr="00EA393A">
        <w:rPr>
          <w:bCs/>
          <w:lang w:val="es-ES"/>
        </w:rPr>
        <w:t xml:space="preserve"> los otros equipos del centro</w:t>
      </w:r>
      <w:r>
        <w:rPr>
          <w:bCs/>
          <w:lang w:val="es-ES"/>
        </w:rPr>
        <w:t xml:space="preserve">. </w:t>
      </w:r>
      <w:r w:rsidRPr="00EA393A">
        <w:rPr>
          <w:bCs/>
          <w:lang w:val="es-ES"/>
        </w:rPr>
        <w:t xml:space="preserve">En caso de daños o pérdida, el cliente se encargará de la reparación del dispositivo prestado dañado y también </w:t>
      </w:r>
      <w:r>
        <w:rPr>
          <w:bCs/>
          <w:lang w:val="es-ES"/>
        </w:rPr>
        <w:t>d</w:t>
      </w:r>
      <w:r w:rsidRPr="00EA393A">
        <w:rPr>
          <w:bCs/>
          <w:lang w:val="es-ES"/>
        </w:rPr>
        <w:t>el coste del material perdido</w:t>
      </w:r>
      <w:r>
        <w:rPr>
          <w:bCs/>
          <w:lang w:val="es-ES"/>
        </w:rPr>
        <w:t>.</w:t>
      </w:r>
    </w:p>
    <w:p w:rsidR="00CF6400" w:rsidRPr="00EA393A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  <w:r w:rsidRPr="00EA393A">
        <w:rPr>
          <w:bCs/>
          <w:lang w:val="es-ES"/>
        </w:rPr>
        <w:t>ECHOSENS se encargará del retorno del material de préstamo tras la devolución al cliente del equipo reparado y /o calibrad</w:t>
      </w:r>
      <w:r>
        <w:rPr>
          <w:bCs/>
          <w:lang w:val="es-ES"/>
        </w:rPr>
        <w:t>o.</w:t>
      </w:r>
      <w:r w:rsidRPr="00EA393A">
        <w:rPr>
          <w:bCs/>
          <w:lang w:val="es-ES"/>
        </w:rPr>
        <w:t xml:space="preserve"> El cliente se compromete, en el momento de dicha devolución, a poner a disposici</w:t>
      </w:r>
      <w:r>
        <w:rPr>
          <w:bCs/>
          <w:lang w:val="es-ES"/>
        </w:rPr>
        <w:t xml:space="preserve">ón de ECHOSENS el material prestado y su maleta. </w:t>
      </w:r>
      <w:r w:rsidRPr="00EA393A">
        <w:rPr>
          <w:bCs/>
          <w:lang w:val="es-ES"/>
        </w:rPr>
        <w:t>Cualquier falta generará la facturación de una penalidad de 550€ (</w:t>
      </w:r>
      <w:r>
        <w:rPr>
          <w:bCs/>
          <w:lang w:val="es-ES"/>
        </w:rPr>
        <w:t>IVA excl.</w:t>
      </w:r>
      <w:r w:rsidRPr="00EA393A">
        <w:rPr>
          <w:bCs/>
          <w:lang w:val="es-ES"/>
        </w:rPr>
        <w:t>)</w:t>
      </w:r>
      <w:r>
        <w:rPr>
          <w:bCs/>
          <w:lang w:val="es-ES"/>
        </w:rPr>
        <w:t xml:space="preserve"> por día de demora, hasta la puesta a disposición conforme al material prestado.</w:t>
      </w: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ind w:left="360"/>
        <w:jc w:val="both"/>
        <w:rPr>
          <w:bCs/>
          <w:lang w:val="es-ES"/>
        </w:rPr>
      </w:pPr>
    </w:p>
    <w:p w:rsidR="00CF6400" w:rsidRDefault="00CF6400" w:rsidP="00CF6400">
      <w:pPr>
        <w:keepNext w:val="0"/>
        <w:ind w:left="720"/>
        <w:rPr>
          <w:b/>
          <w:bCs/>
          <w:lang w:val="es-ES"/>
        </w:rPr>
      </w:pPr>
    </w:p>
    <w:p w:rsidR="00171FFA" w:rsidRPr="00847B25" w:rsidRDefault="00171FFA" w:rsidP="00171FFA">
      <w:pPr>
        <w:jc w:val="center"/>
        <w:rPr>
          <w:sz w:val="28"/>
          <w:szCs w:val="28"/>
          <w:lang w:val="es-ES"/>
        </w:rPr>
      </w:pPr>
      <w:r w:rsidRPr="00847B25">
        <w:rPr>
          <w:sz w:val="28"/>
          <w:szCs w:val="28"/>
          <w:lang w:val="es-ES"/>
        </w:rPr>
        <w:lastRenderedPageBreak/>
        <w:t>Contrato de Servicio</w:t>
      </w:r>
    </w:p>
    <w:p w:rsidR="00171FFA" w:rsidRPr="00847B25" w:rsidRDefault="004A3569" w:rsidP="00171FF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Fibroscan® </w:t>
      </w:r>
      <w:r w:rsidR="00171FFA">
        <w:rPr>
          <w:sz w:val="28"/>
          <w:szCs w:val="28"/>
          <w:lang w:val="es-ES"/>
        </w:rPr>
        <w:t xml:space="preserve"> 5</w:t>
      </w:r>
      <w:r w:rsidR="00171FFA" w:rsidRPr="00847B25">
        <w:rPr>
          <w:sz w:val="28"/>
          <w:szCs w:val="28"/>
          <w:lang w:val="es-ES"/>
        </w:rPr>
        <w:t>02</w:t>
      </w:r>
    </w:p>
    <w:p w:rsidR="00171FFA" w:rsidRDefault="00171FFA" w:rsidP="00171FFA">
      <w:pPr>
        <w:jc w:val="center"/>
        <w:rPr>
          <w:b/>
          <w:i/>
          <w:sz w:val="28"/>
          <w:szCs w:val="28"/>
          <w:lang w:val="es-ES"/>
        </w:rPr>
      </w:pPr>
      <w:r w:rsidRPr="00847B25">
        <w:rPr>
          <w:sz w:val="28"/>
          <w:szCs w:val="28"/>
          <w:lang w:val="es-ES"/>
        </w:rPr>
        <w:t xml:space="preserve">Formula </w:t>
      </w:r>
      <w:r w:rsidRPr="00847B25">
        <w:rPr>
          <w:b/>
          <w:i/>
          <w:sz w:val="28"/>
          <w:szCs w:val="28"/>
          <w:lang w:val="es-ES"/>
        </w:rPr>
        <w:t>« Serenidad »</w:t>
      </w:r>
    </w:p>
    <w:p w:rsidR="00171FFA" w:rsidRPr="00847B25" w:rsidRDefault="00171FFA" w:rsidP="00171FFA">
      <w:pPr>
        <w:jc w:val="center"/>
        <w:rPr>
          <w:b/>
          <w:i/>
          <w:sz w:val="28"/>
          <w:szCs w:val="28"/>
          <w:lang w:val="es-ES"/>
        </w:rPr>
      </w:pPr>
    </w:p>
    <w:p w:rsidR="00CF6400" w:rsidRPr="00CF6400" w:rsidRDefault="00CF6400" w:rsidP="00CF6400">
      <w:pPr>
        <w:keepNext w:val="0"/>
        <w:numPr>
          <w:ilvl w:val="0"/>
          <w:numId w:val="17"/>
        </w:numPr>
        <w:jc w:val="both"/>
        <w:rPr>
          <w:lang w:val="es-ES"/>
        </w:rPr>
      </w:pPr>
      <w:r w:rsidRPr="00CF6400">
        <w:rPr>
          <w:b/>
        </w:rPr>
        <w:t>Garantía de la intervención</w:t>
      </w:r>
    </w:p>
    <w:p w:rsidR="00CF6400" w:rsidRPr="00CF6400" w:rsidRDefault="00CF6400" w:rsidP="00CF6400">
      <w:pPr>
        <w:keepNext w:val="0"/>
        <w:ind w:left="360"/>
        <w:jc w:val="both"/>
        <w:rPr>
          <w:lang w:val="es-ES"/>
        </w:rPr>
      </w:pPr>
      <w:r w:rsidRPr="00CF6400">
        <w:rPr>
          <w:lang w:val="es-ES"/>
        </w:rPr>
        <w:t>Cada reparación está cubierta con una garantía de 4 semanas, y cada recambio estándar de sonda está garantizado 12 semanas, así como las piezas cambiadas en el marco de una intervención correctiva.</w:t>
      </w:r>
    </w:p>
    <w:p w:rsidR="00CF6400" w:rsidRDefault="00CF6400" w:rsidP="00CF6400">
      <w:pPr>
        <w:ind w:left="360"/>
        <w:jc w:val="both"/>
        <w:rPr>
          <w:bCs/>
          <w:lang w:val="es-ES"/>
        </w:rPr>
      </w:pPr>
      <w:r w:rsidRPr="004E34A2">
        <w:rPr>
          <w:bCs/>
          <w:lang w:val="es-ES"/>
        </w:rPr>
        <w:t>En cualquier caso, ECHOSENS se compromete a hacer todos los esfuerzos en la medida de lo posible para reinstalar su producto en su configuración original</w:t>
      </w:r>
    </w:p>
    <w:p w:rsidR="00710AA9" w:rsidRPr="00CF6400" w:rsidRDefault="00710AA9" w:rsidP="00710AA9">
      <w:pPr>
        <w:jc w:val="both"/>
        <w:rPr>
          <w:lang w:val="es-ES"/>
        </w:rPr>
      </w:pPr>
    </w:p>
    <w:p w:rsidR="00CF6400" w:rsidRPr="004E34A2" w:rsidRDefault="00CF6400" w:rsidP="00CF6400">
      <w:pPr>
        <w:keepNext w:val="0"/>
        <w:numPr>
          <w:ilvl w:val="0"/>
          <w:numId w:val="17"/>
        </w:numPr>
        <w:rPr>
          <w:b/>
          <w:bCs/>
        </w:rPr>
      </w:pPr>
      <w:r w:rsidRPr="00700A77">
        <w:rPr>
          <w:b/>
        </w:rPr>
        <w:t>C</w:t>
      </w:r>
      <w:r>
        <w:rPr>
          <w:b/>
        </w:rPr>
        <w:t>onfidencialidad</w:t>
      </w:r>
    </w:p>
    <w:p w:rsidR="00CF6400" w:rsidRPr="00700A77" w:rsidRDefault="00CF6400" w:rsidP="00CF6400">
      <w:pPr>
        <w:ind w:left="360"/>
        <w:rPr>
          <w:b/>
          <w:bCs/>
        </w:rPr>
      </w:pPr>
    </w:p>
    <w:p w:rsidR="00CF6400" w:rsidRDefault="00CF6400" w:rsidP="00CF6400">
      <w:pPr>
        <w:ind w:left="360"/>
        <w:jc w:val="both"/>
        <w:rPr>
          <w:lang w:val="es-ES"/>
        </w:rPr>
      </w:pPr>
      <w:r w:rsidRPr="009C421D">
        <w:rPr>
          <w:lang w:val="es-ES"/>
        </w:rPr>
        <w:t xml:space="preserve">ECHOSENS pone en marcha procesos </w:t>
      </w:r>
      <w:r>
        <w:rPr>
          <w:lang w:val="es-ES"/>
        </w:rPr>
        <w:t>rigurosos</w:t>
      </w:r>
      <w:r w:rsidRPr="009C421D">
        <w:rPr>
          <w:lang w:val="es-ES"/>
        </w:rPr>
        <w:t xml:space="preserve"> </w:t>
      </w:r>
      <w:r>
        <w:rPr>
          <w:lang w:val="es-ES"/>
        </w:rPr>
        <w:t>para asegurar la confidencialidad de los datos de los pacientes, los cuales podrán ser consultados por el personal durante las intervenciones.</w:t>
      </w:r>
    </w:p>
    <w:p w:rsidR="00CF6400" w:rsidRDefault="00CF6400" w:rsidP="00CF6400">
      <w:pPr>
        <w:ind w:left="360"/>
        <w:jc w:val="both"/>
        <w:rPr>
          <w:lang w:val="es-ES"/>
        </w:rPr>
      </w:pPr>
    </w:p>
    <w:p w:rsidR="00CF6400" w:rsidRPr="009C421D" w:rsidRDefault="00CF6400" w:rsidP="00CF6400">
      <w:pPr>
        <w:ind w:left="360"/>
        <w:jc w:val="both"/>
        <w:rPr>
          <w:lang w:val="es-ES"/>
        </w:rPr>
      </w:pPr>
      <w:r>
        <w:rPr>
          <w:lang w:val="es-ES"/>
        </w:rPr>
        <w:t>Cualquier intervención de ECHOSENS está sometida a las condiciones generales de servicio ECHOSENS, excepto que fuera excluida expresamente por contrato.</w:t>
      </w:r>
    </w:p>
    <w:p w:rsidR="00CF6400" w:rsidRPr="009C421D" w:rsidRDefault="00CF6400" w:rsidP="00CF6400">
      <w:pPr>
        <w:jc w:val="center"/>
        <w:rPr>
          <w:sz w:val="24"/>
          <w:lang w:val="es-ES"/>
        </w:rPr>
      </w:pPr>
    </w:p>
    <w:p w:rsidR="00CF6400" w:rsidRPr="009C421D" w:rsidRDefault="00CF6400" w:rsidP="00CF6400">
      <w:pPr>
        <w:jc w:val="center"/>
        <w:rPr>
          <w:sz w:val="24"/>
          <w:u w:val="single"/>
          <w:lang w:val="es-ES"/>
        </w:rPr>
      </w:pPr>
      <w:r w:rsidRPr="009C421D">
        <w:rPr>
          <w:sz w:val="24"/>
          <w:u w:val="single"/>
          <w:lang w:val="es-ES"/>
        </w:rPr>
        <w:t>Annexo III</w:t>
      </w:r>
    </w:p>
    <w:p w:rsidR="00CF6400" w:rsidRPr="009C421D" w:rsidRDefault="00CF6400" w:rsidP="00CF6400">
      <w:pPr>
        <w:jc w:val="center"/>
        <w:rPr>
          <w:sz w:val="24"/>
          <w:u w:val="single"/>
          <w:lang w:val="es-ES"/>
        </w:rPr>
      </w:pPr>
      <w:r w:rsidRPr="009C421D">
        <w:rPr>
          <w:sz w:val="24"/>
          <w:u w:val="single"/>
          <w:lang w:val="es-ES"/>
        </w:rPr>
        <w:t xml:space="preserve">Lista de las exclusiones al contrato </w:t>
      </w:r>
    </w:p>
    <w:p w:rsidR="00B055F9" w:rsidRPr="00CF6400" w:rsidRDefault="00B055F9" w:rsidP="00CF6400">
      <w:pPr>
        <w:jc w:val="center"/>
        <w:rPr>
          <w:sz w:val="24"/>
          <w:u w:val="single"/>
          <w:lang w:val="es-ES"/>
        </w:rPr>
      </w:pPr>
    </w:p>
    <w:p w:rsidR="00B055F9" w:rsidRPr="00CF6400" w:rsidRDefault="00B055F9" w:rsidP="00700A77">
      <w:pPr>
        <w:ind w:left="360"/>
        <w:jc w:val="center"/>
        <w:rPr>
          <w:sz w:val="24"/>
          <w:u w:val="single"/>
          <w:lang w:val="es-ES"/>
        </w:rPr>
      </w:pPr>
    </w:p>
    <w:p w:rsidR="00B055F9" w:rsidRPr="00BF6653" w:rsidRDefault="00BF6653" w:rsidP="00B055F9">
      <w:pPr>
        <w:rPr>
          <w:lang w:val="es-ES"/>
        </w:rPr>
      </w:pPr>
      <w:r w:rsidRPr="00BF6653">
        <w:rPr>
          <w:lang w:val="es-ES"/>
        </w:rPr>
        <w:t>El presente contrato no cubre</w:t>
      </w:r>
      <w:r w:rsidR="00B055F9" w:rsidRPr="00BF6653">
        <w:rPr>
          <w:lang w:val="es-ES"/>
        </w:rPr>
        <w:t>:</w:t>
      </w:r>
    </w:p>
    <w:p w:rsidR="00B055F9" w:rsidRPr="00BF6653" w:rsidRDefault="00B055F9" w:rsidP="00B055F9">
      <w:pPr>
        <w:rPr>
          <w:lang w:val="es-ES"/>
        </w:rPr>
      </w:pPr>
    </w:p>
    <w:p w:rsidR="00CF6400" w:rsidRPr="002C480D" w:rsidRDefault="00CF6400" w:rsidP="00CF6400">
      <w:pPr>
        <w:keepNext w:val="0"/>
        <w:numPr>
          <w:ilvl w:val="0"/>
          <w:numId w:val="20"/>
        </w:numPr>
        <w:jc w:val="both"/>
        <w:rPr>
          <w:bCs/>
          <w:lang w:val="es-ES"/>
        </w:rPr>
      </w:pPr>
      <w:r w:rsidRPr="002C480D">
        <w:rPr>
          <w:bCs/>
          <w:lang w:val="es-ES"/>
        </w:rPr>
        <w:t>Los daños causados por accidentes, abusos, negligencia, daños físicos intenciona</w:t>
      </w:r>
      <w:r>
        <w:rPr>
          <w:bCs/>
          <w:lang w:val="es-ES"/>
        </w:rPr>
        <w:t>dos</w:t>
      </w:r>
      <w:r w:rsidRPr="002C480D">
        <w:rPr>
          <w:bCs/>
          <w:lang w:val="es-ES"/>
        </w:rPr>
        <w:t>, mal uso (incluyendo las reparaciones efectuadas por cualquier persona no autorizada por Echosens), modificación no-autorizada, virus, entorno extremo (incluyendo temperaturas y humedad extrema), condensación externa, rayo, electricidad estática, fuego, líquidos u otros factores ajenos al dispositivo</w:t>
      </w:r>
      <w:r w:rsidR="00987CD9">
        <w:rPr>
          <w:bCs/>
          <w:lang w:val="es-ES"/>
        </w:rPr>
        <w:t>.</w:t>
      </w:r>
    </w:p>
    <w:p w:rsidR="00CF6400" w:rsidRPr="009C421D" w:rsidRDefault="00CF6400" w:rsidP="00CF6400">
      <w:pPr>
        <w:ind w:left="720"/>
        <w:jc w:val="both"/>
        <w:rPr>
          <w:b/>
          <w:bCs/>
          <w:lang w:val="es-ES"/>
        </w:rPr>
      </w:pPr>
    </w:p>
    <w:p w:rsidR="00CF6400" w:rsidRPr="006F688F" w:rsidRDefault="00CF6400" w:rsidP="00CF6400">
      <w:pPr>
        <w:keepNext w:val="0"/>
        <w:numPr>
          <w:ilvl w:val="0"/>
          <w:numId w:val="20"/>
        </w:numPr>
        <w:jc w:val="both"/>
        <w:rPr>
          <w:b/>
          <w:bCs/>
          <w:lang w:val="es-ES"/>
        </w:rPr>
      </w:pPr>
      <w:r w:rsidRPr="006F688F">
        <w:rPr>
          <w:bCs/>
          <w:lang w:val="es-ES"/>
        </w:rPr>
        <w:t>Los daños causados durante el tra</w:t>
      </w:r>
      <w:r>
        <w:rPr>
          <w:bCs/>
          <w:lang w:val="es-ES"/>
        </w:rPr>
        <w:t>n</w:t>
      </w:r>
      <w:r w:rsidRPr="006F688F">
        <w:rPr>
          <w:bCs/>
          <w:lang w:val="es-ES"/>
        </w:rPr>
        <w:t>sporte.</w:t>
      </w:r>
    </w:p>
    <w:p w:rsidR="00CF6400" w:rsidRPr="006F688F" w:rsidRDefault="00CF6400" w:rsidP="00CF6400">
      <w:pPr>
        <w:ind w:left="360"/>
        <w:jc w:val="both"/>
        <w:rPr>
          <w:b/>
          <w:bCs/>
          <w:lang w:val="es-ES"/>
        </w:rPr>
      </w:pPr>
    </w:p>
    <w:p w:rsidR="00CF6400" w:rsidRPr="00987CD9" w:rsidRDefault="00CF6400" w:rsidP="00CF6400">
      <w:pPr>
        <w:keepNext w:val="0"/>
        <w:numPr>
          <w:ilvl w:val="0"/>
          <w:numId w:val="20"/>
        </w:numPr>
        <w:jc w:val="both"/>
        <w:rPr>
          <w:b/>
          <w:bCs/>
          <w:lang w:val="es-ES"/>
        </w:rPr>
      </w:pPr>
      <w:r w:rsidRPr="00987CD9">
        <w:rPr>
          <w:bCs/>
          <w:lang w:val="es-ES"/>
        </w:rPr>
        <w:t>Los productos perdidos o robados</w:t>
      </w:r>
      <w:r w:rsidR="00987CD9" w:rsidRPr="00987CD9">
        <w:rPr>
          <w:bCs/>
          <w:lang w:val="es-ES"/>
        </w:rPr>
        <w:t>.</w:t>
      </w:r>
    </w:p>
    <w:p w:rsidR="00CF6400" w:rsidRPr="00987CD9" w:rsidRDefault="00CF6400" w:rsidP="00CF6400">
      <w:pPr>
        <w:jc w:val="both"/>
        <w:rPr>
          <w:b/>
          <w:bCs/>
          <w:lang w:val="es-ES"/>
        </w:rPr>
      </w:pPr>
    </w:p>
    <w:p w:rsidR="00CF6400" w:rsidRPr="006F688F" w:rsidRDefault="00CF6400" w:rsidP="00CF6400">
      <w:pPr>
        <w:keepNext w:val="0"/>
        <w:numPr>
          <w:ilvl w:val="0"/>
          <w:numId w:val="20"/>
        </w:numPr>
        <w:jc w:val="both"/>
        <w:rPr>
          <w:b/>
          <w:bCs/>
          <w:lang w:val="es-ES"/>
        </w:rPr>
      </w:pPr>
      <w:r w:rsidRPr="006F688F">
        <w:rPr>
          <w:bCs/>
          <w:lang w:val="es-ES"/>
        </w:rPr>
        <w:t>Los daños cosméticos incluyendo, pero sin limitarse a ello, ra</w:t>
      </w:r>
      <w:r>
        <w:rPr>
          <w:bCs/>
          <w:lang w:val="es-ES"/>
        </w:rPr>
        <w:t>lla</w:t>
      </w:r>
      <w:r w:rsidRPr="006F688F">
        <w:rPr>
          <w:bCs/>
          <w:lang w:val="es-ES"/>
        </w:rPr>
        <w:t xml:space="preserve">duras, golpes, fisuras que </w:t>
      </w:r>
      <w:r>
        <w:rPr>
          <w:bCs/>
          <w:lang w:val="es-ES"/>
        </w:rPr>
        <w:t xml:space="preserve">no </w:t>
      </w:r>
      <w:r w:rsidRPr="006F688F">
        <w:rPr>
          <w:bCs/>
          <w:lang w:val="es-ES"/>
        </w:rPr>
        <w:t>impiden</w:t>
      </w:r>
      <w:r>
        <w:rPr>
          <w:bCs/>
          <w:lang w:val="es-ES"/>
        </w:rPr>
        <w:t xml:space="preserve"> el uso normal del dispositivo</w:t>
      </w:r>
      <w:r w:rsidR="00987CD9">
        <w:rPr>
          <w:bCs/>
          <w:lang w:val="es-ES"/>
        </w:rPr>
        <w:t>.</w:t>
      </w:r>
    </w:p>
    <w:p w:rsidR="00CF6400" w:rsidRPr="006F688F" w:rsidRDefault="00CF6400" w:rsidP="00CF6400">
      <w:pPr>
        <w:ind w:left="720"/>
        <w:jc w:val="both"/>
        <w:rPr>
          <w:b/>
          <w:bCs/>
          <w:lang w:val="es-ES"/>
        </w:rPr>
      </w:pPr>
    </w:p>
    <w:p w:rsidR="00CF6400" w:rsidRPr="006F688F" w:rsidRDefault="00CF6400" w:rsidP="00CF6400">
      <w:pPr>
        <w:keepNext w:val="0"/>
        <w:numPr>
          <w:ilvl w:val="0"/>
          <w:numId w:val="20"/>
        </w:numPr>
        <w:jc w:val="both"/>
        <w:rPr>
          <w:b/>
          <w:bCs/>
          <w:lang w:val="es-ES"/>
        </w:rPr>
      </w:pPr>
      <w:r w:rsidRPr="006F688F">
        <w:rPr>
          <w:bCs/>
          <w:lang w:val="es-ES"/>
        </w:rPr>
        <w:t>Los productos cuyo número de serie h</w:t>
      </w:r>
      <w:r>
        <w:rPr>
          <w:bCs/>
          <w:lang w:val="es-ES"/>
        </w:rPr>
        <w:t>ubiera</w:t>
      </w:r>
      <w:r w:rsidRPr="006F688F">
        <w:rPr>
          <w:bCs/>
          <w:lang w:val="es-ES"/>
        </w:rPr>
        <w:t xml:space="preserve"> sido quitado, borrado o modificado</w:t>
      </w:r>
      <w:r w:rsidR="00987CD9">
        <w:rPr>
          <w:bCs/>
          <w:lang w:val="es-ES"/>
        </w:rPr>
        <w:t>.</w:t>
      </w:r>
    </w:p>
    <w:p w:rsidR="00CF6400" w:rsidRDefault="00CF6400" w:rsidP="00CF6400">
      <w:pPr>
        <w:pStyle w:val="Prrafodelista"/>
        <w:rPr>
          <w:b/>
          <w:bCs/>
          <w:lang w:val="es-ES"/>
        </w:rPr>
      </w:pPr>
    </w:p>
    <w:p w:rsidR="00CF6400" w:rsidRPr="00FC05B9" w:rsidRDefault="004A3569" w:rsidP="00CF6400">
      <w:pPr>
        <w:keepNext w:val="0"/>
        <w:numPr>
          <w:ilvl w:val="0"/>
          <w:numId w:val="20"/>
        </w:numPr>
        <w:jc w:val="both"/>
        <w:rPr>
          <w:b/>
          <w:bCs/>
        </w:rPr>
      </w:pPr>
      <w:proofErr w:type="spellStart"/>
      <w:r>
        <w:rPr>
          <w:bCs/>
        </w:rPr>
        <w:t>C</w:t>
      </w:r>
      <w:r w:rsidR="00CF6400">
        <w:rPr>
          <w:bCs/>
        </w:rPr>
        <w:t>onsumibles</w:t>
      </w:r>
      <w:proofErr w:type="spellEnd"/>
      <w:r w:rsidR="00CF6400">
        <w:rPr>
          <w:bCs/>
        </w:rPr>
        <w:t xml:space="preserve"> </w:t>
      </w:r>
      <w:proofErr w:type="spellStart"/>
      <w:r w:rsidR="00CF6400">
        <w:rPr>
          <w:bCs/>
        </w:rPr>
        <w:t>tipo</w:t>
      </w:r>
      <w:proofErr w:type="spellEnd"/>
      <w:r w:rsidR="00CF6400">
        <w:rPr>
          <w:bCs/>
        </w:rPr>
        <w:t xml:space="preserve"> </w:t>
      </w:r>
      <w:proofErr w:type="spellStart"/>
      <w:r w:rsidR="00CF6400">
        <w:rPr>
          <w:bCs/>
        </w:rPr>
        <w:t>batería</w:t>
      </w:r>
      <w:proofErr w:type="spellEnd"/>
      <w:r w:rsidR="00987CD9">
        <w:rPr>
          <w:bCs/>
        </w:rPr>
        <w:t>.</w:t>
      </w:r>
    </w:p>
    <w:p w:rsidR="00CF6400" w:rsidRDefault="00CF6400" w:rsidP="00CF6400">
      <w:pPr>
        <w:jc w:val="both"/>
        <w:rPr>
          <w:b/>
          <w:bCs/>
        </w:rPr>
      </w:pPr>
    </w:p>
    <w:p w:rsidR="00CF6400" w:rsidRPr="00987CD9" w:rsidRDefault="00CF6400" w:rsidP="00CF6400">
      <w:pPr>
        <w:keepNext w:val="0"/>
        <w:numPr>
          <w:ilvl w:val="0"/>
          <w:numId w:val="20"/>
        </w:numPr>
        <w:jc w:val="both"/>
        <w:rPr>
          <w:b/>
          <w:bCs/>
          <w:lang w:val="es-ES"/>
        </w:rPr>
      </w:pPr>
      <w:r>
        <w:rPr>
          <w:bCs/>
          <w:lang w:val="es-ES"/>
        </w:rPr>
        <w:t>La pé</w:t>
      </w:r>
      <w:r w:rsidRPr="00FC05B9">
        <w:rPr>
          <w:bCs/>
          <w:lang w:val="es-ES"/>
        </w:rPr>
        <w:t>rdida de datos grabad</w:t>
      </w:r>
      <w:r>
        <w:rPr>
          <w:bCs/>
          <w:lang w:val="es-ES"/>
        </w:rPr>
        <w:t>o</w:t>
      </w:r>
      <w:r w:rsidRPr="00FC05B9">
        <w:rPr>
          <w:bCs/>
          <w:lang w:val="es-ES"/>
        </w:rPr>
        <w:t>s en su producto</w:t>
      </w:r>
      <w:r w:rsidR="00987CD9">
        <w:rPr>
          <w:bCs/>
          <w:lang w:val="es-ES"/>
        </w:rPr>
        <w:t>.</w:t>
      </w:r>
    </w:p>
    <w:p w:rsidR="00987CD9" w:rsidRDefault="00987CD9" w:rsidP="00987CD9">
      <w:pPr>
        <w:pStyle w:val="Prrafodelista"/>
        <w:rPr>
          <w:b/>
          <w:bCs/>
          <w:lang w:val="es-ES"/>
        </w:rPr>
      </w:pPr>
    </w:p>
    <w:p w:rsidR="00987CD9" w:rsidRPr="00FA788B" w:rsidRDefault="00987CD9" w:rsidP="00CF6400">
      <w:pPr>
        <w:keepNext w:val="0"/>
        <w:numPr>
          <w:ilvl w:val="0"/>
          <w:numId w:val="20"/>
        </w:numPr>
        <w:jc w:val="both"/>
        <w:rPr>
          <w:b/>
          <w:bCs/>
          <w:lang w:val="es-ES"/>
        </w:rPr>
      </w:pPr>
      <w:r w:rsidRPr="002C480D">
        <w:rPr>
          <w:bCs/>
          <w:lang w:val="es-ES"/>
        </w:rPr>
        <w:t>Los daños causados por accidentes, abusos, negligencia, daños físicos intenciona</w:t>
      </w:r>
      <w:r>
        <w:rPr>
          <w:bCs/>
          <w:lang w:val="es-ES"/>
        </w:rPr>
        <w:t>dos</w:t>
      </w:r>
      <w:r w:rsidRPr="002C480D">
        <w:rPr>
          <w:bCs/>
          <w:lang w:val="es-ES"/>
        </w:rPr>
        <w:t>, mal uso (incluyendo las reparaciones efectuadas por cualquier perso</w:t>
      </w:r>
      <w:r>
        <w:rPr>
          <w:bCs/>
          <w:lang w:val="es-ES"/>
        </w:rPr>
        <w:t>na no autorizada por Echosens) a la Sonda o cualquiera de sus partes.</w:t>
      </w:r>
    </w:p>
    <w:p w:rsidR="00FA788B" w:rsidRDefault="00FA788B" w:rsidP="00FA788B">
      <w:pPr>
        <w:pStyle w:val="Prrafodelista"/>
        <w:rPr>
          <w:b/>
          <w:bCs/>
          <w:lang w:val="es-ES"/>
        </w:rPr>
      </w:pPr>
    </w:p>
    <w:p w:rsidR="008B5B4F" w:rsidRPr="00BE0FC4" w:rsidRDefault="008B5B4F" w:rsidP="006877AD">
      <w:pPr>
        <w:jc w:val="center"/>
        <w:rPr>
          <w:bCs/>
          <w:lang w:val="es-ES"/>
        </w:rPr>
      </w:pPr>
    </w:p>
    <w:p w:rsidR="00436027" w:rsidRPr="00BE0FC4" w:rsidRDefault="00436027" w:rsidP="006877AD">
      <w:pPr>
        <w:jc w:val="center"/>
        <w:rPr>
          <w:bCs/>
          <w:lang w:val="es-ES"/>
        </w:rPr>
      </w:pPr>
    </w:p>
    <w:sectPr w:rsidR="00436027" w:rsidRPr="00BE0FC4" w:rsidSect="00B121F3">
      <w:headerReference w:type="default" r:id="rId8"/>
      <w:footerReference w:type="default" r:id="rId9"/>
      <w:pgSz w:w="11906" w:h="16838"/>
      <w:pgMar w:top="1618" w:right="1417" w:bottom="1258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1A" w:rsidRDefault="00B0711A">
      <w:r>
        <w:separator/>
      </w:r>
    </w:p>
  </w:endnote>
  <w:endnote w:type="continuationSeparator" w:id="0">
    <w:p w:rsidR="00B0711A" w:rsidRDefault="00B0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D8" w:rsidRPr="00B121F3" w:rsidRDefault="005452D8" w:rsidP="003A7184">
    <w:pPr>
      <w:pStyle w:val="Piedepgina"/>
      <w:tabs>
        <w:tab w:val="clear" w:pos="9637"/>
        <w:tab w:val="right" w:pos="9000"/>
      </w:tabs>
      <w:rPr>
        <w:rStyle w:val="Nmerodepgina"/>
        <w:rFonts w:ascii="Calibri" w:hAnsi="Calibri"/>
        <w:color w:val="auto"/>
      </w:rPr>
    </w:pPr>
    <w:r w:rsidRPr="00B121F3">
      <w:rPr>
        <w:rStyle w:val="Nmerodepgina"/>
        <w:rFonts w:ascii="Calibri" w:hAnsi="Calibri"/>
        <w:color w:val="808080"/>
      </w:rPr>
      <w:tab/>
    </w:r>
    <w:r w:rsidRPr="00B121F3">
      <w:rPr>
        <w:rStyle w:val="Nmerodepgina"/>
        <w:rFonts w:ascii="Calibri" w:hAnsi="Calibri"/>
        <w:color w:val="808080"/>
      </w:rPr>
      <w:tab/>
    </w:r>
    <w:r w:rsidR="00BF2CE5" w:rsidRPr="00B121F3">
      <w:rPr>
        <w:rStyle w:val="Nmerodepgina"/>
        <w:rFonts w:ascii="Calibri" w:hAnsi="Calibri"/>
        <w:color w:val="auto"/>
      </w:rPr>
      <w:fldChar w:fldCharType="begin"/>
    </w:r>
    <w:r w:rsidRPr="00B121F3">
      <w:rPr>
        <w:rStyle w:val="Nmerodepgina"/>
        <w:rFonts w:ascii="Calibri" w:hAnsi="Calibri"/>
        <w:color w:val="auto"/>
      </w:rPr>
      <w:instrText xml:space="preserve"> PAGE </w:instrText>
    </w:r>
    <w:r w:rsidR="00BF2CE5" w:rsidRPr="00B121F3">
      <w:rPr>
        <w:rStyle w:val="Nmerodepgina"/>
        <w:rFonts w:ascii="Calibri" w:hAnsi="Calibri"/>
        <w:color w:val="auto"/>
      </w:rPr>
      <w:fldChar w:fldCharType="separate"/>
    </w:r>
    <w:r w:rsidR="00AC3617">
      <w:rPr>
        <w:rStyle w:val="Nmerodepgina"/>
        <w:rFonts w:ascii="Calibri" w:hAnsi="Calibri"/>
        <w:noProof/>
        <w:color w:val="auto"/>
      </w:rPr>
      <w:t>2</w:t>
    </w:r>
    <w:r w:rsidR="00BF2CE5" w:rsidRPr="00B121F3">
      <w:rPr>
        <w:rStyle w:val="Nmerodepgina"/>
        <w:rFonts w:ascii="Calibri" w:hAnsi="Calibri"/>
        <w:color w:val="auto"/>
      </w:rPr>
      <w:fldChar w:fldCharType="end"/>
    </w:r>
    <w:r w:rsidRPr="00B121F3">
      <w:rPr>
        <w:rStyle w:val="Nmerodepgina"/>
        <w:rFonts w:ascii="Calibri" w:hAnsi="Calibri"/>
        <w:color w:val="auto"/>
      </w:rPr>
      <w:t>/</w:t>
    </w:r>
    <w:r w:rsidR="00BF2CE5" w:rsidRPr="00B121F3">
      <w:rPr>
        <w:rStyle w:val="Nmerodepgina"/>
        <w:rFonts w:ascii="Calibri" w:hAnsi="Calibri"/>
        <w:color w:val="auto"/>
      </w:rPr>
      <w:fldChar w:fldCharType="begin"/>
    </w:r>
    <w:r w:rsidRPr="00B121F3">
      <w:rPr>
        <w:rStyle w:val="Nmerodepgina"/>
        <w:rFonts w:ascii="Calibri" w:hAnsi="Calibri"/>
        <w:color w:val="auto"/>
      </w:rPr>
      <w:instrText xml:space="preserve"> NUMPAGES </w:instrText>
    </w:r>
    <w:r w:rsidR="00BF2CE5" w:rsidRPr="00B121F3">
      <w:rPr>
        <w:rStyle w:val="Nmerodepgina"/>
        <w:rFonts w:ascii="Calibri" w:hAnsi="Calibri"/>
        <w:color w:val="auto"/>
      </w:rPr>
      <w:fldChar w:fldCharType="separate"/>
    </w:r>
    <w:r w:rsidR="00AC3617">
      <w:rPr>
        <w:rStyle w:val="Nmerodepgina"/>
        <w:rFonts w:ascii="Calibri" w:hAnsi="Calibri"/>
        <w:noProof/>
        <w:color w:val="auto"/>
      </w:rPr>
      <w:t>4</w:t>
    </w:r>
    <w:r w:rsidR="00BF2CE5" w:rsidRPr="00B121F3">
      <w:rPr>
        <w:rStyle w:val="Nmerodepgina"/>
        <w:rFonts w:ascii="Calibri" w:hAnsi="Calibri"/>
        <w:color w:val="auto"/>
      </w:rPr>
      <w:fldChar w:fldCharType="end"/>
    </w:r>
  </w:p>
  <w:p w:rsidR="005452D8" w:rsidRPr="00B121F3" w:rsidRDefault="005452D8" w:rsidP="00BD6BCE">
    <w:pPr>
      <w:pStyle w:val="Piedepgina"/>
      <w:tabs>
        <w:tab w:val="clear" w:pos="9637"/>
        <w:tab w:val="right" w:pos="9000"/>
      </w:tabs>
      <w:jc w:val="center"/>
      <w:rPr>
        <w:rFonts w:ascii="Calibri" w:hAnsi="Calibri"/>
        <w:color w:val="808080"/>
        <w:sz w:val="14"/>
        <w:szCs w:val="14"/>
      </w:rPr>
    </w:pPr>
    <w:r w:rsidRPr="00B121F3">
      <w:rPr>
        <w:rFonts w:ascii="Calibri" w:hAnsi="Calibri"/>
        <w:color w:val="808080"/>
        <w:sz w:val="14"/>
        <w:szCs w:val="14"/>
      </w:rPr>
      <w:t xml:space="preserve">ECHOSENS S.A . - 153, AVENUE D’ITALIE - 75013 PARIS - T. 01 44 82 78 50 - F. 01 44 82 78 60 - </w:t>
    </w:r>
    <w:hyperlink r:id="rId1" w:history="1">
      <w:r w:rsidRPr="00B121F3">
        <w:rPr>
          <w:rStyle w:val="Hipervnculo"/>
          <w:rFonts w:ascii="Calibri" w:hAnsi="Calibri"/>
          <w:color w:val="808080"/>
          <w:sz w:val="14"/>
          <w:szCs w:val="14"/>
        </w:rPr>
        <w:t>WWW.ECHOSENS.COM</w:t>
      </w:r>
    </w:hyperlink>
  </w:p>
  <w:p w:rsidR="005452D8" w:rsidRPr="00B121F3" w:rsidRDefault="005452D8" w:rsidP="00BD6BCE">
    <w:pPr>
      <w:pStyle w:val="Piedepgina"/>
      <w:pBdr>
        <w:top w:val="single" w:sz="4" w:space="1" w:color="auto"/>
      </w:pBdr>
      <w:tabs>
        <w:tab w:val="clear" w:pos="9637"/>
        <w:tab w:val="right" w:pos="9000"/>
      </w:tabs>
      <w:jc w:val="center"/>
      <w:rPr>
        <w:rStyle w:val="Nmerodepgina"/>
        <w:rFonts w:ascii="Calibri" w:hAnsi="Calibri"/>
        <w:color w:val="808080"/>
      </w:rPr>
    </w:pPr>
    <w:r w:rsidRPr="00B121F3">
      <w:rPr>
        <w:rFonts w:ascii="Calibri" w:hAnsi="Calibri"/>
        <w:color w:val="808080"/>
        <w:sz w:val="14"/>
        <w:szCs w:val="14"/>
      </w:rPr>
      <w:t>SA AU CAPITAL DE 162 603 € - RCS PARIS B 438 209 157 - TVA INTRA . : FR 63 438 209 157</w:t>
    </w:r>
  </w:p>
  <w:p w:rsidR="005452D8" w:rsidRPr="00B121F3" w:rsidRDefault="005452D8" w:rsidP="003A7184">
    <w:pPr>
      <w:pStyle w:val="Piedepgina"/>
      <w:tabs>
        <w:tab w:val="clear" w:pos="9637"/>
        <w:tab w:val="right" w:pos="9000"/>
      </w:tabs>
      <w:rPr>
        <w:rFonts w:ascii="Calibri" w:hAnsi="Calibri"/>
        <w:color w:val="808080"/>
      </w:rPr>
    </w:pPr>
    <w:r w:rsidRPr="00B121F3">
      <w:rPr>
        <w:rStyle w:val="Nmerodepgina"/>
        <w:rFonts w:ascii="Calibri" w:hAnsi="Calibri"/>
        <w:color w:val="808080"/>
      </w:rPr>
      <w:tab/>
    </w:r>
    <w:r w:rsidRPr="00B121F3">
      <w:rPr>
        <w:rStyle w:val="Nmerodepgina"/>
        <w:rFonts w:ascii="Calibri" w:hAnsi="Calibri"/>
        <w:color w:val="808080"/>
      </w:rPr>
      <w:tab/>
    </w:r>
    <w:r w:rsidRPr="00B121F3">
      <w:rPr>
        <w:rFonts w:ascii="Calibri" w:hAnsi="Calibri"/>
        <w:color w:val="808080"/>
        <w:sz w:val="16"/>
        <w:szCs w:val="16"/>
      </w:rPr>
      <w:t>Paraphes 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1A" w:rsidRDefault="00B0711A">
      <w:r>
        <w:separator/>
      </w:r>
    </w:p>
  </w:footnote>
  <w:footnote w:type="continuationSeparator" w:id="0">
    <w:p w:rsidR="00B0711A" w:rsidRDefault="00B0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D8" w:rsidRPr="00BF62D2" w:rsidRDefault="00370F86">
    <w:pPr>
      <w:pStyle w:val="Encabezado"/>
      <w:rPr>
        <w:rFonts w:ascii="Calibri" w:hAnsi="Calibri"/>
        <w:color w:val="808080"/>
        <w:sz w:val="16"/>
        <w:szCs w:val="16"/>
        <w:lang w:val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-252095</wp:posOffset>
          </wp:positionV>
          <wp:extent cx="809625" cy="809625"/>
          <wp:effectExtent l="19050" t="0" r="9525" b="0"/>
          <wp:wrapSquare wrapText="bothSides"/>
          <wp:docPr id="2" name="Imagen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52D8" w:rsidRPr="00BF62D2">
      <w:rPr>
        <w:rFonts w:ascii="Calibri" w:hAnsi="Calibri"/>
        <w:sz w:val="16"/>
        <w:szCs w:val="16"/>
        <w:lang w:val="es-ES"/>
      </w:rPr>
      <w:tab/>
    </w:r>
    <w:r w:rsidR="005452D8" w:rsidRPr="00BF62D2">
      <w:rPr>
        <w:rFonts w:ascii="Calibri" w:hAnsi="Calibri"/>
        <w:sz w:val="16"/>
        <w:szCs w:val="16"/>
        <w:lang w:val="es-ES"/>
      </w:rPr>
      <w:tab/>
    </w:r>
    <w:r w:rsidR="005452D8" w:rsidRPr="00BF62D2">
      <w:rPr>
        <w:rFonts w:ascii="Calibri" w:hAnsi="Calibri"/>
        <w:color w:val="808080"/>
        <w:sz w:val="16"/>
        <w:szCs w:val="16"/>
        <w:lang w:val="es-ES"/>
      </w:rPr>
      <w:t>Contrat</w:t>
    </w:r>
    <w:r w:rsidR="00BF62D2" w:rsidRPr="00BF62D2">
      <w:rPr>
        <w:rFonts w:ascii="Calibri" w:hAnsi="Calibri"/>
        <w:color w:val="808080"/>
        <w:sz w:val="16"/>
        <w:szCs w:val="16"/>
        <w:lang w:val="es-ES"/>
      </w:rPr>
      <w:t>o</w:t>
    </w:r>
    <w:r w:rsidR="005452D8" w:rsidRPr="00BF62D2">
      <w:rPr>
        <w:rFonts w:ascii="Calibri" w:hAnsi="Calibri"/>
        <w:color w:val="808080"/>
        <w:sz w:val="16"/>
        <w:szCs w:val="16"/>
        <w:lang w:val="es-ES"/>
      </w:rPr>
      <w:t xml:space="preserve"> de Servic</w:t>
    </w:r>
    <w:r w:rsidR="00BF62D2" w:rsidRPr="00BF62D2">
      <w:rPr>
        <w:rFonts w:ascii="Calibri" w:hAnsi="Calibri"/>
        <w:color w:val="808080"/>
        <w:sz w:val="16"/>
        <w:szCs w:val="16"/>
        <w:lang w:val="es-ES"/>
      </w:rPr>
      <w:t>io</w:t>
    </w:r>
    <w:r w:rsidR="005452D8" w:rsidRPr="00BF62D2">
      <w:rPr>
        <w:rFonts w:ascii="Calibri" w:hAnsi="Calibri"/>
        <w:color w:val="808080"/>
        <w:sz w:val="16"/>
        <w:szCs w:val="16"/>
        <w:lang w:val="es-ES"/>
      </w:rPr>
      <w:t xml:space="preserve"> – FibroScan </w:t>
    </w:r>
    <w:r w:rsidR="00BF62D2" w:rsidRPr="00BF62D2">
      <w:rPr>
        <w:rFonts w:ascii="Calibri" w:hAnsi="Calibri"/>
        <w:color w:val="808080"/>
        <w:sz w:val="16"/>
        <w:szCs w:val="16"/>
        <w:lang w:val="es-ES"/>
      </w:rPr>
      <w:t>5</w:t>
    </w:r>
    <w:r w:rsidR="00E11D55" w:rsidRPr="00BF62D2">
      <w:rPr>
        <w:rFonts w:ascii="Calibri" w:hAnsi="Calibri"/>
        <w:color w:val="808080"/>
        <w:sz w:val="16"/>
        <w:szCs w:val="16"/>
        <w:lang w:val="es-ES"/>
      </w:rPr>
      <w:t>02</w:t>
    </w:r>
    <w:r w:rsidR="00BF62D2" w:rsidRPr="00BF62D2">
      <w:rPr>
        <w:rFonts w:ascii="Calibri" w:hAnsi="Calibri"/>
        <w:color w:val="808080"/>
        <w:sz w:val="16"/>
        <w:szCs w:val="16"/>
        <w:lang w:val="es-ES"/>
      </w:rPr>
      <w:t xml:space="preserve"> – Formula</w:t>
    </w:r>
    <w:r w:rsidR="005452D8" w:rsidRPr="00BF62D2">
      <w:rPr>
        <w:rFonts w:ascii="Calibri" w:hAnsi="Calibri"/>
        <w:color w:val="808080"/>
        <w:sz w:val="16"/>
        <w:szCs w:val="16"/>
        <w:lang w:val="es-ES"/>
      </w:rPr>
      <w:t xml:space="preserve"> « S</w:t>
    </w:r>
    <w:r w:rsidR="00BF62D2" w:rsidRPr="00BF62D2">
      <w:rPr>
        <w:rFonts w:ascii="Calibri" w:hAnsi="Calibri"/>
        <w:color w:val="808080"/>
        <w:sz w:val="16"/>
        <w:szCs w:val="16"/>
        <w:lang w:val="es-ES"/>
      </w:rPr>
      <w:t>erenidad</w:t>
    </w:r>
    <w:r w:rsidR="005452D8" w:rsidRPr="00BF62D2">
      <w:rPr>
        <w:rFonts w:ascii="Calibri" w:hAnsi="Calibri"/>
        <w:color w:val="808080"/>
        <w:sz w:val="16"/>
        <w:szCs w:val="16"/>
        <w:lang w:val="es-ES"/>
      </w:rPr>
      <w:t> »</w:t>
    </w:r>
  </w:p>
  <w:p w:rsidR="005452D8" w:rsidRPr="00BF62D2" w:rsidRDefault="005452D8">
    <w:pPr>
      <w:pStyle w:val="Encabezado"/>
      <w:rPr>
        <w:rFonts w:ascii="Calibri" w:hAnsi="Calibri"/>
        <w:sz w:val="16"/>
        <w:szCs w:val="16"/>
        <w:lang w:val="es-ES"/>
      </w:rPr>
    </w:pPr>
    <w:r w:rsidRPr="00BF62D2">
      <w:rPr>
        <w:rFonts w:ascii="Calibri" w:hAnsi="Calibri"/>
        <w:color w:val="808080"/>
        <w:sz w:val="16"/>
        <w:szCs w:val="16"/>
        <w:lang w:val="es-ES"/>
      </w:rPr>
      <w:tab/>
    </w:r>
    <w:r w:rsidRPr="00BF62D2">
      <w:rPr>
        <w:rFonts w:ascii="Calibri" w:hAnsi="Calibri"/>
        <w:color w:val="808080"/>
        <w:sz w:val="16"/>
        <w:szCs w:val="16"/>
        <w:lang w:val="es-ES"/>
      </w:rPr>
      <w:tab/>
      <w:t>R</w:t>
    </w:r>
    <w:r w:rsidR="00BF62D2">
      <w:rPr>
        <w:rFonts w:ascii="Calibri" w:hAnsi="Calibri"/>
        <w:color w:val="808080"/>
        <w:sz w:val="16"/>
        <w:szCs w:val="16"/>
        <w:lang w:val="es-ES"/>
      </w:rPr>
      <w:t>eferencia</w:t>
    </w:r>
    <w:r w:rsidRPr="00BF62D2">
      <w:rPr>
        <w:rFonts w:ascii="Calibri" w:hAnsi="Calibri"/>
        <w:color w:val="808080"/>
        <w:sz w:val="16"/>
        <w:szCs w:val="16"/>
        <w:lang w:val="es-ES"/>
      </w:rPr>
      <w:t>: 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C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340FE3"/>
    <w:multiLevelType w:val="multilevel"/>
    <w:tmpl w:val="434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90619"/>
    <w:multiLevelType w:val="hybridMultilevel"/>
    <w:tmpl w:val="E72C155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517F"/>
    <w:multiLevelType w:val="multilevel"/>
    <w:tmpl w:val="17E633E0"/>
    <w:styleLink w:val="StyleAvecpucesSymbolsymboleAvant187cmSuspendu0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0000"/>
        <w:szCs w:val="24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>
    <w:nsid w:val="13C5212E"/>
    <w:multiLevelType w:val="hybridMultilevel"/>
    <w:tmpl w:val="554A75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42C43"/>
    <w:multiLevelType w:val="multilevel"/>
    <w:tmpl w:val="7B387FA8"/>
    <w:styleLink w:val="StyleNumro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64095"/>
    <w:multiLevelType w:val="hybridMultilevel"/>
    <w:tmpl w:val="6BCE3DDC"/>
    <w:lvl w:ilvl="0" w:tplc="99FCE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E5DB7"/>
    <w:multiLevelType w:val="hybridMultilevel"/>
    <w:tmpl w:val="DABCEB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D0415"/>
    <w:multiLevelType w:val="hybridMultilevel"/>
    <w:tmpl w:val="C56653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C1F7F"/>
    <w:multiLevelType w:val="hybridMultilevel"/>
    <w:tmpl w:val="4344E32A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EE93D77"/>
    <w:multiLevelType w:val="multilevel"/>
    <w:tmpl w:val="434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E4C28"/>
    <w:multiLevelType w:val="hybridMultilevel"/>
    <w:tmpl w:val="C4D845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B4166"/>
    <w:multiLevelType w:val="hybridMultilevel"/>
    <w:tmpl w:val="F5927662"/>
    <w:lvl w:ilvl="0" w:tplc="79728C66">
      <w:start w:val="1"/>
      <w:numFmt w:val="bullet"/>
      <w:pStyle w:val="Valid"/>
      <w:lvlText w:val=""/>
      <w:lvlJc w:val="left"/>
      <w:pPr>
        <w:tabs>
          <w:tab w:val="num" w:pos="425"/>
        </w:tabs>
        <w:ind w:left="851" w:hanging="14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385158"/>
    <w:multiLevelType w:val="multilevel"/>
    <w:tmpl w:val="7B38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0522F"/>
    <w:multiLevelType w:val="multilevel"/>
    <w:tmpl w:val="7B387FA8"/>
    <w:styleLink w:val="StyleNumr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D36A0"/>
    <w:multiLevelType w:val="multilevel"/>
    <w:tmpl w:val="7B387FA8"/>
    <w:styleLink w:val="StyleNumros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5DFE"/>
    <w:multiLevelType w:val="hybridMultilevel"/>
    <w:tmpl w:val="4FD886C6"/>
    <w:lvl w:ilvl="0" w:tplc="0C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5"/>
  </w:num>
  <w:num w:numId="16">
    <w:abstractNumId w:val="13"/>
  </w:num>
  <w:num w:numId="17">
    <w:abstractNumId w:val="8"/>
  </w:num>
  <w:num w:numId="18">
    <w:abstractNumId w:val="4"/>
  </w:num>
  <w:num w:numId="19">
    <w:abstractNumId w:val="7"/>
  </w:num>
  <w:num w:numId="20">
    <w:abstractNumId w:val="11"/>
  </w:num>
  <w:num w:numId="21">
    <w:abstractNumId w:val="1"/>
  </w:num>
  <w:num w:numId="22">
    <w:abstractNumId w:val="10"/>
  </w:num>
  <w:num w:numId="23">
    <w:abstractNumId w:val="9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1D"/>
    <w:rsid w:val="00010E78"/>
    <w:rsid w:val="00035F4A"/>
    <w:rsid w:val="000A5898"/>
    <w:rsid w:val="00121CF4"/>
    <w:rsid w:val="001451A8"/>
    <w:rsid w:val="00162BB2"/>
    <w:rsid w:val="00171FFA"/>
    <w:rsid w:val="001A6B91"/>
    <w:rsid w:val="001E5CD3"/>
    <w:rsid w:val="001F5218"/>
    <w:rsid w:val="00205EEF"/>
    <w:rsid w:val="00263DB7"/>
    <w:rsid w:val="00266E41"/>
    <w:rsid w:val="002741A7"/>
    <w:rsid w:val="002E56A1"/>
    <w:rsid w:val="002F3E7E"/>
    <w:rsid w:val="00320BD2"/>
    <w:rsid w:val="00370F86"/>
    <w:rsid w:val="003A7184"/>
    <w:rsid w:val="00413269"/>
    <w:rsid w:val="00436027"/>
    <w:rsid w:val="004636BC"/>
    <w:rsid w:val="004A3569"/>
    <w:rsid w:val="004B4B4A"/>
    <w:rsid w:val="004E0AD9"/>
    <w:rsid w:val="004E1DB5"/>
    <w:rsid w:val="004F24BC"/>
    <w:rsid w:val="00507D91"/>
    <w:rsid w:val="0052069D"/>
    <w:rsid w:val="00537BD8"/>
    <w:rsid w:val="005452D8"/>
    <w:rsid w:val="00593924"/>
    <w:rsid w:val="005A5F09"/>
    <w:rsid w:val="00603331"/>
    <w:rsid w:val="006066F6"/>
    <w:rsid w:val="006364DE"/>
    <w:rsid w:val="0067485B"/>
    <w:rsid w:val="006877AD"/>
    <w:rsid w:val="006C3C95"/>
    <w:rsid w:val="00700A77"/>
    <w:rsid w:val="00700C8E"/>
    <w:rsid w:val="00702225"/>
    <w:rsid w:val="00710AA9"/>
    <w:rsid w:val="0073736E"/>
    <w:rsid w:val="00786DF3"/>
    <w:rsid w:val="007B25A8"/>
    <w:rsid w:val="007D6387"/>
    <w:rsid w:val="007E04F2"/>
    <w:rsid w:val="007E1DC6"/>
    <w:rsid w:val="008439F6"/>
    <w:rsid w:val="008470FA"/>
    <w:rsid w:val="00847B25"/>
    <w:rsid w:val="008665C7"/>
    <w:rsid w:val="0088680D"/>
    <w:rsid w:val="00887D54"/>
    <w:rsid w:val="008B5B4F"/>
    <w:rsid w:val="008E377C"/>
    <w:rsid w:val="008F55AD"/>
    <w:rsid w:val="009070DE"/>
    <w:rsid w:val="00907DB1"/>
    <w:rsid w:val="009501AE"/>
    <w:rsid w:val="00982208"/>
    <w:rsid w:val="00987CD9"/>
    <w:rsid w:val="00997115"/>
    <w:rsid w:val="009A1B19"/>
    <w:rsid w:val="009B254F"/>
    <w:rsid w:val="009E24E9"/>
    <w:rsid w:val="009E36B0"/>
    <w:rsid w:val="009F36C2"/>
    <w:rsid w:val="00A51461"/>
    <w:rsid w:val="00A85849"/>
    <w:rsid w:val="00AC3617"/>
    <w:rsid w:val="00AC5348"/>
    <w:rsid w:val="00AD44D6"/>
    <w:rsid w:val="00AD7317"/>
    <w:rsid w:val="00B00799"/>
    <w:rsid w:val="00B055F9"/>
    <w:rsid w:val="00B0711A"/>
    <w:rsid w:val="00B121F3"/>
    <w:rsid w:val="00B51D1D"/>
    <w:rsid w:val="00B86851"/>
    <w:rsid w:val="00BC072E"/>
    <w:rsid w:val="00BD6BCE"/>
    <w:rsid w:val="00BE0FC4"/>
    <w:rsid w:val="00BF2CE5"/>
    <w:rsid w:val="00BF62D2"/>
    <w:rsid w:val="00BF6653"/>
    <w:rsid w:val="00BF79B1"/>
    <w:rsid w:val="00C01662"/>
    <w:rsid w:val="00C61133"/>
    <w:rsid w:val="00C865C1"/>
    <w:rsid w:val="00C86EE6"/>
    <w:rsid w:val="00C96C88"/>
    <w:rsid w:val="00CC6BF4"/>
    <w:rsid w:val="00CF6400"/>
    <w:rsid w:val="00D43170"/>
    <w:rsid w:val="00D628F0"/>
    <w:rsid w:val="00DA306A"/>
    <w:rsid w:val="00DC0F18"/>
    <w:rsid w:val="00DD6F38"/>
    <w:rsid w:val="00E11D55"/>
    <w:rsid w:val="00E84F62"/>
    <w:rsid w:val="00EA35C3"/>
    <w:rsid w:val="00EA748E"/>
    <w:rsid w:val="00EE7669"/>
    <w:rsid w:val="00F00FC4"/>
    <w:rsid w:val="00F0137A"/>
    <w:rsid w:val="00F30A6A"/>
    <w:rsid w:val="00F3569E"/>
    <w:rsid w:val="00F5435E"/>
    <w:rsid w:val="00F62BAB"/>
    <w:rsid w:val="00F9737D"/>
    <w:rsid w:val="00FA788B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E"/>
    <w:pPr>
      <w:keepNext/>
    </w:pPr>
    <w:rPr>
      <w:rFonts w:ascii="Calibri" w:hAnsi="Calibri"/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qFormat/>
    <w:rsid w:val="0073736E"/>
    <w:pPr>
      <w:widowControl w:val="0"/>
      <w:numPr>
        <w:numId w:val="10"/>
      </w:numPr>
      <w:suppressAutoHyphens/>
      <w:spacing w:before="238" w:after="283"/>
      <w:jc w:val="both"/>
      <w:outlineLvl w:val="0"/>
    </w:pPr>
    <w:rPr>
      <w:rFonts w:ascii="Verdana" w:eastAsia="HG Mincho Light J" w:hAnsi="Verdana"/>
      <w:b/>
      <w:color w:val="000000"/>
      <w:kern w:val="1"/>
      <w:sz w:val="28"/>
    </w:rPr>
  </w:style>
  <w:style w:type="paragraph" w:styleId="Ttulo2">
    <w:name w:val="heading 2"/>
    <w:basedOn w:val="Normal"/>
    <w:next w:val="Normal"/>
    <w:link w:val="Ttulo2Car"/>
    <w:qFormat/>
    <w:rsid w:val="0073736E"/>
    <w:pPr>
      <w:widowControl w:val="0"/>
      <w:numPr>
        <w:ilvl w:val="1"/>
        <w:numId w:val="10"/>
      </w:numPr>
      <w:suppressAutoHyphens/>
      <w:spacing w:before="238" w:after="283"/>
      <w:jc w:val="both"/>
      <w:outlineLvl w:val="1"/>
    </w:pPr>
    <w:rPr>
      <w:rFonts w:ascii="Verdana" w:eastAsia="HG Mincho Light J" w:hAnsi="Verdana"/>
      <w:b/>
      <w:i/>
      <w:color w:val="000000"/>
    </w:rPr>
  </w:style>
  <w:style w:type="paragraph" w:styleId="Ttulo3">
    <w:name w:val="heading 3"/>
    <w:basedOn w:val="Normal"/>
    <w:next w:val="Normal"/>
    <w:link w:val="Ttulo3Car"/>
    <w:qFormat/>
    <w:rsid w:val="0073736E"/>
    <w:pPr>
      <w:widowControl w:val="0"/>
      <w:numPr>
        <w:ilvl w:val="2"/>
        <w:numId w:val="10"/>
      </w:numPr>
      <w:suppressAutoHyphens/>
      <w:spacing w:before="120" w:after="120"/>
      <w:outlineLvl w:val="2"/>
    </w:pPr>
    <w:rPr>
      <w:rFonts w:ascii="Verdana" w:eastAsia="HG Mincho Light J" w:hAnsi="Verdana"/>
      <w:b/>
      <w:color w:val="000000"/>
    </w:rPr>
  </w:style>
  <w:style w:type="paragraph" w:styleId="Ttulo4">
    <w:name w:val="heading 4"/>
    <w:basedOn w:val="Titre1"/>
    <w:next w:val="Textoindependiente"/>
    <w:qFormat/>
    <w:rsid w:val="0073736E"/>
    <w:pPr>
      <w:numPr>
        <w:ilvl w:val="3"/>
        <w:numId w:val="10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itre1"/>
    <w:next w:val="Textoindependiente"/>
    <w:qFormat/>
    <w:rsid w:val="0073736E"/>
    <w:pPr>
      <w:numPr>
        <w:ilvl w:val="4"/>
        <w:numId w:val="10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itre1"/>
    <w:next w:val="Textoindependiente"/>
    <w:qFormat/>
    <w:rsid w:val="0073736E"/>
    <w:pPr>
      <w:numPr>
        <w:ilvl w:val="5"/>
        <w:numId w:val="10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itre1"/>
    <w:next w:val="Textoindependiente"/>
    <w:qFormat/>
    <w:rsid w:val="0073736E"/>
    <w:pPr>
      <w:numPr>
        <w:ilvl w:val="6"/>
        <w:numId w:val="10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itre1"/>
    <w:next w:val="Textoindependiente"/>
    <w:qFormat/>
    <w:rsid w:val="0073736E"/>
    <w:pPr>
      <w:numPr>
        <w:ilvl w:val="7"/>
        <w:numId w:val="10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itre1"/>
    <w:next w:val="Textoindependiente"/>
    <w:qFormat/>
    <w:rsid w:val="0073736E"/>
    <w:pPr>
      <w:numPr>
        <w:ilvl w:val="8"/>
        <w:numId w:val="10"/>
      </w:numPr>
      <w:outlineLvl w:val="8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3736E"/>
    <w:rPr>
      <w:rFonts w:ascii="Verdana" w:eastAsia="HG Mincho Light J" w:hAnsi="Verdana"/>
      <w:b/>
      <w:color w:val="000000"/>
      <w:szCs w:val="24"/>
      <w:lang w:val="fr-FR" w:bidi="ar-SA"/>
    </w:rPr>
  </w:style>
  <w:style w:type="character" w:customStyle="1" w:styleId="Ttulo2Car">
    <w:name w:val="Título 2 Car"/>
    <w:basedOn w:val="Fuentedeprrafopredeter"/>
    <w:link w:val="Ttulo2"/>
    <w:rsid w:val="0073736E"/>
    <w:rPr>
      <w:rFonts w:ascii="Verdana" w:eastAsia="HG Mincho Light J" w:hAnsi="Verdana"/>
      <w:b/>
      <w:i/>
      <w:color w:val="000000"/>
      <w:sz w:val="24"/>
      <w:szCs w:val="24"/>
      <w:lang w:val="fr-FR" w:bidi="ar-SA"/>
    </w:rPr>
  </w:style>
  <w:style w:type="character" w:customStyle="1" w:styleId="Ttulo1Car">
    <w:name w:val="Título 1 Car"/>
    <w:basedOn w:val="Fuentedeprrafopredeter"/>
    <w:link w:val="Ttulo1"/>
    <w:rsid w:val="0073736E"/>
    <w:rPr>
      <w:rFonts w:ascii="Verdana" w:eastAsia="HG Mincho Light J" w:hAnsi="Verdana"/>
      <w:b/>
      <w:color w:val="000000"/>
      <w:kern w:val="1"/>
      <w:sz w:val="28"/>
      <w:szCs w:val="24"/>
      <w:lang w:val="fr-FR" w:bidi="ar-SA"/>
    </w:rPr>
  </w:style>
  <w:style w:type="character" w:styleId="Refdenotaalpie">
    <w:name w:val="footnote reference"/>
    <w:semiHidden/>
    <w:rsid w:val="0073736E"/>
    <w:rPr>
      <w:vertAlign w:val="superscript"/>
    </w:rPr>
  </w:style>
  <w:style w:type="paragraph" w:customStyle="1" w:styleId="Normal1">
    <w:name w:val="Normal1"/>
    <w:basedOn w:val="Normal"/>
    <w:rsid w:val="0073736E"/>
    <w:pPr>
      <w:widowControl w:val="0"/>
      <w:suppressAutoHyphens/>
      <w:autoSpaceDE w:val="0"/>
      <w:spacing w:after="60"/>
      <w:jc w:val="both"/>
    </w:pPr>
    <w:rPr>
      <w:rFonts w:ascii="Arial" w:eastAsia="Arial" w:hAnsi="Arial" w:cs="Arial"/>
      <w:color w:val="000000"/>
    </w:rPr>
  </w:style>
  <w:style w:type="paragraph" w:customStyle="1" w:styleId="Textoindependiente1">
    <w:name w:val="Texto independiente1"/>
    <w:basedOn w:val="Normal1"/>
    <w:rsid w:val="0073736E"/>
    <w:pPr>
      <w:spacing w:after="120"/>
    </w:pPr>
  </w:style>
  <w:style w:type="character" w:customStyle="1" w:styleId="WW-Policepardfaut">
    <w:name w:val="WW-Police par défaut"/>
    <w:rsid w:val="0073736E"/>
  </w:style>
  <w:style w:type="character" w:customStyle="1" w:styleId="Caractredenotedebasdepage">
    <w:name w:val="Caractère de note de bas de page"/>
    <w:basedOn w:val="WW-Policepardfaut"/>
    <w:rsid w:val="0073736E"/>
    <w:rPr>
      <w:vertAlign w:val="superscript"/>
    </w:rPr>
  </w:style>
  <w:style w:type="character" w:customStyle="1" w:styleId="Caractresdenumrotation">
    <w:name w:val="Caractères de numérotation"/>
    <w:rsid w:val="0073736E"/>
  </w:style>
  <w:style w:type="paragraph" w:customStyle="1" w:styleId="Chapitre">
    <w:name w:val="Chapitre"/>
    <w:basedOn w:val="Normal"/>
    <w:rsid w:val="0073736E"/>
    <w:pPr>
      <w:widowControl w:val="0"/>
      <w:tabs>
        <w:tab w:val="center" w:pos="2268"/>
        <w:tab w:val="center" w:pos="6804"/>
      </w:tabs>
      <w:suppressAutoHyphens/>
      <w:spacing w:before="1200" w:after="600" w:line="360" w:lineRule="auto"/>
      <w:jc w:val="both"/>
    </w:pPr>
    <w:rPr>
      <w:rFonts w:eastAsia="HG Mincho Light J"/>
      <w:color w:val="000000"/>
      <w:sz w:val="96"/>
    </w:rPr>
  </w:style>
  <w:style w:type="table" w:styleId="Tablaclsica2">
    <w:name w:val="Table Classic 2"/>
    <w:basedOn w:val="Tablanormal"/>
    <w:rsid w:val="0073736E"/>
    <w:pPr>
      <w:widowControl w:val="0"/>
      <w:suppressAutoHyphens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73736E"/>
    <w:pPr>
      <w:widowControl w:val="0"/>
      <w:suppressAutoHyphens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Textoindependiente">
    <w:name w:val="Body Text"/>
    <w:basedOn w:val="Normal"/>
    <w:rsid w:val="0073736E"/>
    <w:pPr>
      <w:widowControl w:val="0"/>
      <w:suppressAutoHyphens/>
      <w:spacing w:after="120"/>
      <w:jc w:val="both"/>
    </w:pPr>
    <w:rPr>
      <w:rFonts w:ascii="Verdana" w:eastAsia="HG Mincho Light J" w:hAnsi="Verdana"/>
      <w:color w:val="000000"/>
    </w:rPr>
  </w:style>
  <w:style w:type="paragraph" w:customStyle="1" w:styleId="Contenudetableau">
    <w:name w:val="Contenu de tableau"/>
    <w:basedOn w:val="Textoindependiente"/>
    <w:rsid w:val="0073736E"/>
    <w:pPr>
      <w:suppressLineNumbers/>
    </w:pPr>
  </w:style>
  <w:style w:type="paragraph" w:customStyle="1" w:styleId="Contenuducadre">
    <w:name w:val="Contenu du cadre"/>
    <w:basedOn w:val="Textoindependiente"/>
    <w:rsid w:val="0073736E"/>
  </w:style>
  <w:style w:type="character" w:customStyle="1" w:styleId="Normal2">
    <w:name w:val="Normal2"/>
    <w:rsid w:val="0073736E"/>
    <w:rPr>
      <w:rFonts w:ascii="Arial" w:eastAsia="Arial" w:hAnsi="Arial" w:cs="Arial"/>
      <w:lang w:val="fr-FR"/>
    </w:rPr>
  </w:style>
  <w:style w:type="character" w:customStyle="1" w:styleId="Fuentedeprrafopredeter1">
    <w:name w:val="Fuente de párrafo predeter.1"/>
    <w:basedOn w:val="Normal2"/>
    <w:rsid w:val="0073736E"/>
    <w:rPr>
      <w:rFonts w:ascii="Thorndale" w:eastAsia="HG Mincho Light J" w:hAnsi="Thorndale" w:cs="Arial Unicode MS"/>
      <w:lang w:val="fr-FR"/>
    </w:rPr>
  </w:style>
  <w:style w:type="paragraph" w:styleId="Encabezado">
    <w:name w:val="header"/>
    <w:basedOn w:val="Normal"/>
    <w:rsid w:val="0073736E"/>
    <w:pPr>
      <w:widowControl w:val="0"/>
      <w:tabs>
        <w:tab w:val="center" w:pos="4536"/>
        <w:tab w:val="right" w:pos="9072"/>
      </w:tabs>
      <w:suppressAutoHyphens/>
      <w:spacing w:after="60"/>
      <w:jc w:val="both"/>
    </w:pPr>
    <w:rPr>
      <w:rFonts w:ascii="Verdana" w:eastAsia="HG Mincho Light J" w:hAnsi="Verdana"/>
      <w:color w:val="000000"/>
    </w:rPr>
  </w:style>
  <w:style w:type="table" w:styleId="Tablaconcuadrcula">
    <w:name w:val="Table Grid"/>
    <w:basedOn w:val="Tablanormal"/>
    <w:rsid w:val="0073736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gende1">
    <w:name w:val="Légende1"/>
    <w:basedOn w:val="Normal"/>
    <w:next w:val="Normal"/>
    <w:rsid w:val="0073736E"/>
    <w:pPr>
      <w:widowControl w:val="0"/>
      <w:tabs>
        <w:tab w:val="center" w:pos="2268"/>
        <w:tab w:val="center" w:pos="6804"/>
      </w:tabs>
      <w:suppressAutoHyphens/>
      <w:spacing w:before="120" w:after="120"/>
      <w:jc w:val="both"/>
    </w:pPr>
    <w:rPr>
      <w:rFonts w:ascii="Verdana" w:eastAsia="HG Mincho Light J" w:hAnsi="Verdana"/>
      <w:b/>
      <w:color w:val="000000"/>
    </w:rPr>
  </w:style>
  <w:style w:type="paragraph" w:customStyle="1" w:styleId="Illustration">
    <w:name w:val="Illustration"/>
    <w:basedOn w:val="Lgende1"/>
    <w:rsid w:val="0073736E"/>
  </w:style>
  <w:style w:type="character" w:styleId="Hipervnculo">
    <w:name w:val="Hyperlink"/>
    <w:rsid w:val="0073736E"/>
    <w:rPr>
      <w:color w:val="000080"/>
      <w:u w:val="single"/>
    </w:rPr>
  </w:style>
  <w:style w:type="character" w:styleId="Hipervnculovisitado">
    <w:name w:val="FollowedHyperlink"/>
    <w:rsid w:val="0073736E"/>
    <w:rPr>
      <w:color w:val="800000"/>
      <w:u w:val="single"/>
    </w:rPr>
  </w:style>
  <w:style w:type="paragraph" w:styleId="Textonotapie">
    <w:name w:val="footnote text"/>
    <w:basedOn w:val="Normal"/>
    <w:semiHidden/>
    <w:rsid w:val="0073736E"/>
    <w:pPr>
      <w:widowControl w:val="0"/>
      <w:suppressAutoHyphens/>
      <w:spacing w:after="60"/>
      <w:jc w:val="both"/>
    </w:pPr>
    <w:rPr>
      <w:rFonts w:ascii="Verdana" w:eastAsia="HG Mincho Light J" w:hAnsi="Verdana"/>
      <w:color w:val="000000"/>
    </w:rPr>
  </w:style>
  <w:style w:type="character" w:styleId="Nmerodepgina">
    <w:name w:val="page number"/>
    <w:basedOn w:val="WW-Policepardfaut"/>
    <w:rsid w:val="0073736E"/>
  </w:style>
  <w:style w:type="paragraph" w:styleId="Piedepgina">
    <w:name w:val="footer"/>
    <w:basedOn w:val="Normal"/>
    <w:rsid w:val="0073736E"/>
    <w:pPr>
      <w:widowControl w:val="0"/>
      <w:suppressLineNumbers/>
      <w:tabs>
        <w:tab w:val="center" w:pos="4818"/>
        <w:tab w:val="right" w:pos="9637"/>
      </w:tabs>
      <w:suppressAutoHyphens/>
      <w:spacing w:after="60"/>
      <w:jc w:val="both"/>
    </w:pPr>
    <w:rPr>
      <w:rFonts w:ascii="Verdana" w:eastAsia="HG Mincho Light J" w:hAnsi="Verdana"/>
      <w:color w:val="000000"/>
    </w:rPr>
  </w:style>
  <w:style w:type="character" w:customStyle="1" w:styleId="Puces">
    <w:name w:val="Puces"/>
    <w:rsid w:val="0073736E"/>
    <w:rPr>
      <w:rFonts w:ascii="StarSymbol" w:eastAsia="StarSymbol" w:hAnsi="StarSymbol" w:cs="StarSymbol"/>
      <w:sz w:val="18"/>
      <w:szCs w:val="18"/>
    </w:rPr>
  </w:style>
  <w:style w:type="paragraph" w:customStyle="1" w:styleId="Rpertoire">
    <w:name w:val="Répertoire"/>
    <w:basedOn w:val="Normal"/>
    <w:rsid w:val="0073736E"/>
    <w:pPr>
      <w:widowControl w:val="0"/>
      <w:suppressLineNumbers/>
      <w:suppressAutoHyphens/>
      <w:spacing w:after="60"/>
      <w:jc w:val="both"/>
    </w:pPr>
    <w:rPr>
      <w:rFonts w:ascii="Verdana" w:eastAsia="HG Mincho Light J" w:hAnsi="Verdana"/>
      <w:color w:val="000000"/>
    </w:rPr>
  </w:style>
  <w:style w:type="paragraph" w:styleId="Sangradetextonormal">
    <w:name w:val="Body Text Indent"/>
    <w:basedOn w:val="Normal"/>
    <w:rsid w:val="0073736E"/>
    <w:pPr>
      <w:widowControl w:val="0"/>
      <w:suppressAutoHyphens/>
      <w:spacing w:after="60"/>
      <w:ind w:left="851"/>
      <w:jc w:val="both"/>
    </w:pPr>
    <w:rPr>
      <w:rFonts w:ascii="Verdana" w:eastAsia="HG Mincho Light J" w:hAnsi="Verdana"/>
      <w:color w:val="000000"/>
    </w:rPr>
  </w:style>
  <w:style w:type="numbering" w:customStyle="1" w:styleId="StyleAvecpucesSymbolsymboleAvant187cmSuspendu06">
    <w:name w:val="Style Avec puces Symbol (symbole) Avant : 187 cm Suspendu : 06..."/>
    <w:basedOn w:val="Sinlista"/>
    <w:rsid w:val="0073736E"/>
    <w:pPr>
      <w:numPr>
        <w:numId w:val="1"/>
      </w:numPr>
    </w:pPr>
  </w:style>
  <w:style w:type="paragraph" w:customStyle="1" w:styleId="Sujet">
    <w:name w:val="Sujet"/>
    <w:basedOn w:val="Normal"/>
    <w:rsid w:val="0073736E"/>
    <w:pPr>
      <w:widowControl w:val="0"/>
      <w:suppressAutoHyphens/>
      <w:spacing w:after="60"/>
      <w:jc w:val="center"/>
    </w:pPr>
    <w:rPr>
      <w:rFonts w:ascii="Verdana" w:eastAsia="HG Mincho Light J" w:hAnsi="Verdana"/>
      <w:b/>
      <w:color w:val="000000"/>
      <w:sz w:val="72"/>
    </w:rPr>
  </w:style>
  <w:style w:type="paragraph" w:styleId="Textodeglobo">
    <w:name w:val="Balloon Text"/>
    <w:basedOn w:val="Normal"/>
    <w:semiHidden/>
    <w:rsid w:val="0073736E"/>
    <w:pPr>
      <w:widowControl w:val="0"/>
      <w:suppressAutoHyphens/>
      <w:spacing w:after="60"/>
      <w:jc w:val="both"/>
    </w:pPr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Ttulo10">
    <w:name w:val="Título1"/>
    <w:basedOn w:val="Normal1"/>
    <w:next w:val="Textoindependiente1"/>
    <w:rsid w:val="0073736E"/>
    <w:pPr>
      <w:spacing w:before="240" w:after="120"/>
      <w:jc w:val="center"/>
    </w:pPr>
    <w:rPr>
      <w:rFonts w:ascii="Thorndale" w:eastAsia="HG Mincho Light J" w:hAnsi="Thorndale" w:cs="Arial Unicode MS"/>
      <w:sz w:val="28"/>
      <w:szCs w:val="28"/>
    </w:rPr>
  </w:style>
  <w:style w:type="paragraph" w:customStyle="1" w:styleId="Titre1">
    <w:name w:val="Titre1"/>
    <w:basedOn w:val="Normal"/>
    <w:next w:val="Textoindependiente"/>
    <w:rsid w:val="0073736E"/>
    <w:pPr>
      <w:widowControl w:val="0"/>
      <w:suppressAutoHyphens/>
      <w:spacing w:before="240" w:after="120"/>
      <w:jc w:val="both"/>
    </w:pPr>
    <w:rPr>
      <w:rFonts w:ascii="Albany" w:eastAsia="HG Mincho Light J" w:hAnsi="Albany" w:cs="Arial Unicode MS"/>
      <w:color w:val="000000"/>
      <w:sz w:val="28"/>
      <w:szCs w:val="28"/>
    </w:rPr>
  </w:style>
  <w:style w:type="paragraph" w:customStyle="1" w:styleId="Titre10">
    <w:name w:val="Titre 10"/>
    <w:basedOn w:val="Titre1"/>
    <w:next w:val="Textoindependiente"/>
    <w:rsid w:val="0073736E"/>
    <w:rPr>
      <w:b/>
      <w:bCs/>
      <w:sz w:val="21"/>
      <w:szCs w:val="21"/>
    </w:rPr>
  </w:style>
  <w:style w:type="paragraph" w:customStyle="1" w:styleId="Titredetableau">
    <w:name w:val="Titre de tableau"/>
    <w:basedOn w:val="Contenudetableau"/>
    <w:rsid w:val="0073736E"/>
    <w:pPr>
      <w:jc w:val="center"/>
    </w:pPr>
    <w:rPr>
      <w:b/>
      <w:bCs/>
      <w:i/>
      <w:iCs/>
    </w:rPr>
  </w:style>
  <w:style w:type="paragraph" w:styleId="TDC1">
    <w:name w:val="toc 1"/>
    <w:basedOn w:val="Normal"/>
    <w:next w:val="Normal"/>
    <w:semiHidden/>
    <w:rsid w:val="0073736E"/>
    <w:pPr>
      <w:widowControl w:val="0"/>
      <w:suppressAutoHyphens/>
      <w:spacing w:after="60"/>
      <w:jc w:val="both"/>
    </w:pPr>
    <w:rPr>
      <w:rFonts w:ascii="Verdana" w:eastAsia="HG Mincho Light J" w:hAnsi="Verdana"/>
      <w:color w:val="000000"/>
    </w:rPr>
  </w:style>
  <w:style w:type="paragraph" w:styleId="TDC2">
    <w:name w:val="toc 2"/>
    <w:basedOn w:val="Normal"/>
    <w:next w:val="Normal"/>
    <w:semiHidden/>
    <w:rsid w:val="0073736E"/>
    <w:pPr>
      <w:widowControl w:val="0"/>
      <w:suppressAutoHyphens/>
      <w:spacing w:after="60"/>
      <w:ind w:left="240" w:firstLine="1"/>
      <w:jc w:val="both"/>
    </w:pPr>
    <w:rPr>
      <w:rFonts w:ascii="Verdana" w:eastAsia="HG Mincho Light J" w:hAnsi="Verdana"/>
      <w:color w:val="000000"/>
    </w:rPr>
  </w:style>
  <w:style w:type="paragraph" w:styleId="TDC3">
    <w:name w:val="toc 3"/>
    <w:basedOn w:val="Normal"/>
    <w:next w:val="Normal"/>
    <w:semiHidden/>
    <w:rsid w:val="0073736E"/>
    <w:pPr>
      <w:widowControl w:val="0"/>
      <w:suppressAutoHyphens/>
      <w:spacing w:after="60"/>
      <w:ind w:left="480" w:firstLine="1"/>
      <w:jc w:val="both"/>
    </w:pPr>
    <w:rPr>
      <w:rFonts w:ascii="Verdana" w:eastAsia="HG Mincho Light J" w:hAnsi="Verdana"/>
      <w:color w:val="000000"/>
    </w:rPr>
  </w:style>
  <w:style w:type="paragraph" w:customStyle="1" w:styleId="Valid">
    <w:name w:val="Validé"/>
    <w:basedOn w:val="Normal"/>
    <w:rsid w:val="0073736E"/>
    <w:pPr>
      <w:widowControl w:val="0"/>
      <w:numPr>
        <w:numId w:val="11"/>
      </w:numPr>
      <w:suppressAutoHyphens/>
      <w:spacing w:after="60"/>
      <w:jc w:val="both"/>
    </w:pPr>
    <w:rPr>
      <w:rFonts w:ascii="Verdana" w:eastAsia="HG Mincho Light J" w:hAnsi="Verdana"/>
      <w:color w:val="000000"/>
    </w:rPr>
  </w:style>
  <w:style w:type="character" w:customStyle="1" w:styleId="WW8Num2z0">
    <w:name w:val="WW8Num2z0"/>
    <w:rsid w:val="0073736E"/>
    <w:rPr>
      <w:rFonts w:ascii="Symbol" w:hAnsi="Symbol"/>
    </w:rPr>
  </w:style>
  <w:style w:type="character" w:customStyle="1" w:styleId="WW8Num4z0">
    <w:name w:val="WW8Num4z0"/>
    <w:rsid w:val="0073736E"/>
    <w:rPr>
      <w:rFonts w:ascii="Symbol" w:hAnsi="Symbol"/>
    </w:rPr>
  </w:style>
  <w:style w:type="character" w:customStyle="1" w:styleId="WW8Num7z0">
    <w:name w:val="WW8Num7z0"/>
    <w:rsid w:val="0073736E"/>
    <w:rPr>
      <w:rFonts w:ascii="Symbol" w:hAnsi="Symbol"/>
    </w:rPr>
  </w:style>
  <w:style w:type="character" w:customStyle="1" w:styleId="WW-Caractredenotedebasdepage">
    <w:name w:val="WW-Caractère de note de bas de page"/>
    <w:basedOn w:val="WW-Policepardfaut"/>
    <w:rsid w:val="0073736E"/>
    <w:rPr>
      <w:vertAlign w:val="superscript"/>
    </w:rPr>
  </w:style>
  <w:style w:type="character" w:customStyle="1" w:styleId="StyleCalibri">
    <w:name w:val="Style Calibri"/>
    <w:basedOn w:val="Fuentedeprrafopredeter"/>
    <w:rsid w:val="00907DB1"/>
    <w:rPr>
      <w:rFonts w:ascii="Calibri" w:hAnsi="Calibri"/>
      <w:sz w:val="20"/>
    </w:rPr>
  </w:style>
  <w:style w:type="paragraph" w:customStyle="1" w:styleId="StyleCalibriJustifi">
    <w:name w:val="Style Calibri Justifié"/>
    <w:basedOn w:val="Normal"/>
    <w:rsid w:val="00907DB1"/>
    <w:pPr>
      <w:jc w:val="both"/>
    </w:pPr>
    <w:rPr>
      <w:szCs w:val="20"/>
    </w:rPr>
  </w:style>
  <w:style w:type="numbering" w:customStyle="1" w:styleId="StyleNumros">
    <w:name w:val="Style Numéros"/>
    <w:basedOn w:val="Sinlista"/>
    <w:rsid w:val="00907DB1"/>
    <w:pPr>
      <w:numPr>
        <w:numId w:val="13"/>
      </w:numPr>
    </w:pPr>
  </w:style>
  <w:style w:type="numbering" w:customStyle="1" w:styleId="StyleNumros1">
    <w:name w:val="Style Numéros1"/>
    <w:basedOn w:val="Sinlista"/>
    <w:rsid w:val="00907DB1"/>
    <w:pPr>
      <w:numPr>
        <w:numId w:val="14"/>
      </w:numPr>
    </w:pPr>
  </w:style>
  <w:style w:type="numbering" w:customStyle="1" w:styleId="StyleNumros2">
    <w:name w:val="Style Numéros2"/>
    <w:basedOn w:val="Sinlista"/>
    <w:rsid w:val="00907DB1"/>
    <w:pPr>
      <w:numPr>
        <w:numId w:val="15"/>
      </w:numPr>
    </w:pPr>
  </w:style>
  <w:style w:type="paragraph" w:styleId="Prrafodelista">
    <w:name w:val="List Paragraph"/>
    <w:basedOn w:val="Normal"/>
    <w:uiPriority w:val="34"/>
    <w:qFormat/>
    <w:rsid w:val="00CF6400"/>
    <w:pPr>
      <w:keepNext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tulo3Car">
    <w:name w:val="StyleAvecpucesSymbolsymboleAvant187cmSuspendu06"/>
    <w:pPr>
      <w:numPr>
        <w:numId w:val="1"/>
      </w:numPr>
    </w:pPr>
  </w:style>
  <w:style w:type="numbering" w:customStyle="1" w:styleId="Ttulo2Car">
    <w:name w:val="StyleNumros1"/>
    <w:pPr>
      <w:numPr>
        <w:numId w:val="14"/>
      </w:numPr>
    </w:pPr>
  </w:style>
  <w:style w:type="numbering" w:customStyle="1" w:styleId="Ttulo1Car">
    <w:name w:val="StyleNumros"/>
    <w:pPr>
      <w:numPr>
        <w:numId w:val="13"/>
      </w:numPr>
    </w:pPr>
  </w:style>
  <w:style w:type="numbering" w:customStyle="1" w:styleId="Refdenotaalpie">
    <w:name w:val="StyleNumros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HOS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1219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Echosens SA</Company>
  <LinksUpToDate>false</LinksUpToDate>
  <CharactersWithSpaces>7913</CharactersWithSpaces>
  <SharedDoc>false</SharedDoc>
  <HLinks>
    <vt:vector size="6" baseType="variant">
      <vt:variant>
        <vt:i4>5570628</vt:i4>
      </vt:variant>
      <vt:variant>
        <vt:i4>6</vt:i4>
      </vt:variant>
      <vt:variant>
        <vt:i4>0</vt:i4>
      </vt:variant>
      <vt:variant>
        <vt:i4>5</vt:i4>
      </vt:variant>
      <vt:variant>
        <vt:lpwstr>http://www.echosens.com/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poizat</dc:creator>
  <cp:keywords/>
  <cp:lastModifiedBy>Higinio Gonzalez</cp:lastModifiedBy>
  <cp:revision>20</cp:revision>
  <cp:lastPrinted>2013-09-18T12:37:00Z</cp:lastPrinted>
  <dcterms:created xsi:type="dcterms:W3CDTF">2012-01-16T11:01:00Z</dcterms:created>
  <dcterms:modified xsi:type="dcterms:W3CDTF">2013-09-18T14:31:00Z</dcterms:modified>
</cp:coreProperties>
</file>