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3B" w:rsidRDefault="007268C6" w:rsidP="00844C9B">
      <w:pPr>
        <w:spacing w:line="259" w:lineRule="auto"/>
        <w:ind w:left="10" w:right="6"/>
        <w:jc w:val="center"/>
      </w:pPr>
      <w:r>
        <w:rPr>
          <w:b/>
          <w:color w:val="5B9BD5"/>
          <w:sz w:val="26"/>
        </w:rPr>
        <w:t>COSTOS DE MANTENCION</w:t>
      </w:r>
    </w:p>
    <w:p w:rsidR="00DD0E3B" w:rsidRDefault="00844C9B" w:rsidP="00844C9B">
      <w:pPr>
        <w:spacing w:line="259" w:lineRule="auto"/>
        <w:ind w:left="10" w:right="2"/>
        <w:jc w:val="center"/>
      </w:pPr>
      <w:r>
        <w:rPr>
          <w:b/>
          <w:color w:val="5B9BD5"/>
          <w:sz w:val="26"/>
        </w:rPr>
        <w:t xml:space="preserve">Elevador, </w:t>
      </w:r>
      <w:r w:rsidR="007268C6">
        <w:rPr>
          <w:b/>
          <w:color w:val="5B9BD5"/>
          <w:sz w:val="26"/>
        </w:rPr>
        <w:t>Guldmann</w:t>
      </w:r>
    </w:p>
    <w:p w:rsidR="00DD0E3B" w:rsidRDefault="007268C6" w:rsidP="00844C9B">
      <w:pPr>
        <w:spacing w:line="259" w:lineRule="auto"/>
        <w:ind w:left="0" w:firstLine="0"/>
        <w:jc w:val="both"/>
      </w:pPr>
      <w:r>
        <w:t xml:space="preserve"> </w:t>
      </w:r>
    </w:p>
    <w:p w:rsidR="00DD0E3B" w:rsidRDefault="007268C6" w:rsidP="00844C9B">
      <w:pPr>
        <w:spacing w:line="259" w:lineRule="auto"/>
        <w:ind w:left="0" w:firstLine="0"/>
        <w:jc w:val="both"/>
      </w:pPr>
      <w:r>
        <w:t xml:space="preserve"> </w:t>
      </w:r>
    </w:p>
    <w:p w:rsidR="00DD0E3B" w:rsidRDefault="007268C6" w:rsidP="00844C9B">
      <w:pPr>
        <w:spacing w:after="230"/>
        <w:jc w:val="both"/>
      </w:pPr>
      <w:r>
        <w:t xml:space="preserve">El Oferente que suscribe se compromete ante el Contratante que el siguiente </w:t>
      </w:r>
      <w:r w:rsidR="005E296C">
        <w:t>E</w:t>
      </w:r>
      <w:r>
        <w:t xml:space="preserve">quipamiento y Mobiliario Clínico:  </w:t>
      </w:r>
    </w:p>
    <w:p w:rsidR="00DD0E3B" w:rsidRDefault="007268C6" w:rsidP="00844C9B">
      <w:pPr>
        <w:spacing w:after="155"/>
        <w:jc w:val="both"/>
      </w:pPr>
      <w:r>
        <w:rPr>
          <w:color w:val="00B0F0"/>
        </w:rPr>
        <w:t>1 Elevador Guldmann</w:t>
      </w:r>
      <w:r>
        <w:t xml:space="preserve">- ofertado en el marco de la presente licitación, estará sujeto a los costos de mantención siguientes:  </w:t>
      </w:r>
    </w:p>
    <w:p w:rsidR="00DD0E3B" w:rsidRDefault="007268C6" w:rsidP="00844C9B">
      <w:pPr>
        <w:numPr>
          <w:ilvl w:val="0"/>
          <w:numId w:val="1"/>
        </w:numPr>
        <w:spacing w:after="55"/>
        <w:ind w:hanging="432"/>
        <w:jc w:val="both"/>
      </w:pPr>
      <w:r>
        <w:t xml:space="preserve">Costo neto anual de mantención preventiva post Garantía en </w:t>
      </w:r>
      <w:r w:rsidR="00844C9B">
        <w:rPr>
          <w:color w:val="00B0F0"/>
        </w:rPr>
        <w:t>12 UF</w:t>
      </w:r>
      <w:r>
        <w:rPr>
          <w:color w:val="00B0F0"/>
        </w:rPr>
        <w:t xml:space="preserve"> (1 visita). </w:t>
      </w:r>
      <w:r>
        <w:t xml:space="preserve"> </w:t>
      </w:r>
    </w:p>
    <w:p w:rsidR="00DD0E3B" w:rsidRDefault="007268C6" w:rsidP="00844C9B">
      <w:pPr>
        <w:numPr>
          <w:ilvl w:val="0"/>
          <w:numId w:val="1"/>
        </w:numPr>
        <w:ind w:hanging="432"/>
        <w:jc w:val="both"/>
      </w:pPr>
      <w:r>
        <w:t xml:space="preserve">Costo neto anual de mantención no preventiva (correctiva “full”, reparativa y técnico-legal) post Garantía para la disponibilidad exigida, en </w:t>
      </w:r>
      <w:r w:rsidR="00844C9B">
        <w:rPr>
          <w:color w:val="00B0F0"/>
        </w:rPr>
        <w:t>42 UF</w:t>
      </w:r>
      <w:r>
        <w:t xml:space="preserve">   </w:t>
      </w:r>
    </w:p>
    <w:p w:rsidR="00DD0E3B" w:rsidRDefault="007268C6" w:rsidP="00844C9B">
      <w:pPr>
        <w:numPr>
          <w:ilvl w:val="0"/>
          <w:numId w:val="1"/>
        </w:numPr>
        <w:spacing w:after="14" w:line="223" w:lineRule="auto"/>
        <w:ind w:hanging="432"/>
        <w:jc w:val="both"/>
      </w:pPr>
      <w:r>
        <w:t xml:space="preserve">Costo neto anual total de los insumos y accesorios necesarios proyectados para la operación de cada Tipo de equipo / mobiliario de Equipamiento Médico y Mobiliario Clínico ofertado para el uso establecido en el Plan  funcional del Establecimiento de Salud. Detallar elementos, cantidades y  los rendimientos esperados. </w:t>
      </w:r>
      <w:r>
        <w:rPr>
          <w:color w:val="00B0F0"/>
        </w:rPr>
        <w:t xml:space="preserve">No tiene. </w:t>
      </w:r>
      <w:r>
        <w:t xml:space="preserve"> </w:t>
      </w:r>
    </w:p>
    <w:p w:rsidR="00DD0E3B" w:rsidRDefault="007268C6" w:rsidP="00844C9B">
      <w:pPr>
        <w:numPr>
          <w:ilvl w:val="0"/>
          <w:numId w:val="1"/>
        </w:numPr>
        <w:spacing w:after="60"/>
        <w:ind w:hanging="432"/>
        <w:jc w:val="both"/>
      </w:pPr>
      <w:r>
        <w:t xml:space="preserve">Costo neto anual del Kit de mantenimiento preventivo  </w:t>
      </w:r>
      <w:r>
        <w:rPr>
          <w:color w:val="00B0F0"/>
        </w:rPr>
        <w:t>No tiene.</w:t>
      </w:r>
      <w:r>
        <w:t xml:space="preserve">  </w:t>
      </w:r>
    </w:p>
    <w:p w:rsidR="00DD0E3B" w:rsidRDefault="007268C6" w:rsidP="00844C9B">
      <w:pPr>
        <w:numPr>
          <w:ilvl w:val="0"/>
          <w:numId w:val="1"/>
        </w:numPr>
        <w:ind w:hanging="432"/>
        <w:jc w:val="both"/>
      </w:pPr>
      <w:r>
        <w:t xml:space="preserve">Listado de repuestos más frecuentes, con sus respectivos </w:t>
      </w:r>
      <w:r w:rsidR="00844C9B">
        <w:t xml:space="preserve">valores unitarios netos en </w:t>
      </w:r>
      <w:r>
        <w:rPr>
          <w:color w:val="00B0F0"/>
        </w:rPr>
        <w:t>8 UF, control remoto</w:t>
      </w:r>
      <w:r>
        <w:t xml:space="preserve">.  </w:t>
      </w:r>
    </w:p>
    <w:p w:rsidR="00DD0E3B" w:rsidRDefault="007268C6" w:rsidP="00844C9B">
      <w:pPr>
        <w:numPr>
          <w:ilvl w:val="0"/>
          <w:numId w:val="1"/>
        </w:numPr>
        <w:spacing w:after="37"/>
        <w:ind w:hanging="432"/>
        <w:jc w:val="both"/>
      </w:pPr>
      <w:r>
        <w:t>Listado de insumos tipos, con sus respectivos</w:t>
      </w:r>
      <w:r w:rsidR="00844C9B">
        <w:t xml:space="preserve"> valores unitarios netos en UF. </w:t>
      </w:r>
      <w:r>
        <w:rPr>
          <w:color w:val="00B0F0"/>
        </w:rPr>
        <w:t xml:space="preserve">Hamaca cód.272051 / 11,0 UF + I.V.A. </w:t>
      </w:r>
      <w:r>
        <w:t xml:space="preserve"> </w:t>
      </w:r>
    </w:p>
    <w:p w:rsidR="00DD0E3B" w:rsidRDefault="007268C6" w:rsidP="00844C9B">
      <w:pPr>
        <w:numPr>
          <w:ilvl w:val="0"/>
          <w:numId w:val="1"/>
        </w:numPr>
        <w:spacing w:after="30"/>
        <w:ind w:hanging="432"/>
        <w:jc w:val="both"/>
      </w:pPr>
      <w:r>
        <w:t>Costo anual de equipo de respaldo para back up  de zonas críticas</w:t>
      </w:r>
      <w:r w:rsidR="00844C9B">
        <w:t>.</w:t>
      </w:r>
      <w:r>
        <w:t xml:space="preserve"> </w:t>
      </w:r>
      <w:r>
        <w:rPr>
          <w:color w:val="00B0F0"/>
        </w:rPr>
        <w:t xml:space="preserve">No es necesario. </w:t>
      </w:r>
      <w:r>
        <w:t xml:space="preserve"> </w:t>
      </w:r>
    </w:p>
    <w:p w:rsidR="00DD0E3B" w:rsidRDefault="007268C6" w:rsidP="00844C9B">
      <w:pPr>
        <w:numPr>
          <w:ilvl w:val="0"/>
          <w:numId w:val="1"/>
        </w:numPr>
        <w:ind w:hanging="432"/>
        <w:jc w:val="both"/>
      </w:pPr>
      <w:r>
        <w:t>Costo de pronta respuesta (respuesta telefónica inmediata y pre</w:t>
      </w:r>
      <w:r w:rsidR="00844C9B">
        <w:t>sencial de cuatro horas), en UF.</w:t>
      </w:r>
      <w:r>
        <w:t xml:space="preserve"> </w:t>
      </w:r>
      <w:r>
        <w:rPr>
          <w:color w:val="00B0F0"/>
        </w:rPr>
        <w:t xml:space="preserve">Incluido </w:t>
      </w:r>
      <w:r>
        <w:t xml:space="preserve"> </w:t>
      </w:r>
    </w:p>
    <w:p w:rsidR="00D56B6D" w:rsidRDefault="00D56B6D" w:rsidP="00844C9B">
      <w:pPr>
        <w:spacing w:after="197" w:line="259" w:lineRule="auto"/>
        <w:ind w:left="-29" w:right="-33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55245</wp:posOffset>
            </wp:positionV>
            <wp:extent cx="3351530" cy="159067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B6D" w:rsidRDefault="00D56B6D" w:rsidP="00844C9B">
      <w:pPr>
        <w:spacing w:after="197" w:line="259" w:lineRule="auto"/>
        <w:ind w:left="-29" w:right="-33" w:firstLine="0"/>
        <w:jc w:val="both"/>
      </w:pPr>
    </w:p>
    <w:p w:rsidR="00D56B6D" w:rsidRDefault="00D56B6D" w:rsidP="00844C9B">
      <w:pPr>
        <w:spacing w:after="197" w:line="259" w:lineRule="auto"/>
        <w:ind w:left="-29" w:right="-33" w:firstLine="0"/>
        <w:jc w:val="both"/>
      </w:pPr>
    </w:p>
    <w:p w:rsidR="00D56B6D" w:rsidRDefault="00D56B6D" w:rsidP="00844C9B">
      <w:pPr>
        <w:spacing w:after="197" w:line="259" w:lineRule="auto"/>
        <w:ind w:left="-29" w:right="-33" w:firstLine="0"/>
        <w:jc w:val="both"/>
      </w:pPr>
    </w:p>
    <w:p w:rsidR="00D56B6D" w:rsidRDefault="00D56B6D" w:rsidP="00844C9B">
      <w:pPr>
        <w:spacing w:after="197" w:line="259" w:lineRule="auto"/>
        <w:ind w:left="-29" w:right="-33" w:firstLine="0"/>
        <w:jc w:val="both"/>
      </w:pPr>
      <w:bookmarkStart w:id="0" w:name="_GoBack"/>
      <w:bookmarkEnd w:id="0"/>
    </w:p>
    <w:p w:rsidR="00DD0E3B" w:rsidRDefault="00DD0E3B" w:rsidP="00844C9B">
      <w:pPr>
        <w:spacing w:after="197" w:line="259" w:lineRule="auto"/>
        <w:ind w:left="-29" w:right="-33" w:firstLine="0"/>
        <w:jc w:val="both"/>
      </w:pPr>
    </w:p>
    <w:p w:rsidR="00DD0E3B" w:rsidRDefault="007268C6" w:rsidP="00844C9B">
      <w:pPr>
        <w:spacing w:after="215" w:line="259" w:lineRule="auto"/>
        <w:ind w:left="3" w:firstLine="0"/>
        <w:jc w:val="center"/>
      </w:pPr>
      <w:r>
        <w:rPr>
          <w:sz w:val="20"/>
        </w:rPr>
        <w:t>Firma del Fabricante, Oferente o Representante legal</w:t>
      </w:r>
    </w:p>
    <w:p w:rsidR="00DD0E3B" w:rsidRDefault="007268C6" w:rsidP="00844C9B">
      <w:pPr>
        <w:spacing w:after="182" w:line="259" w:lineRule="auto"/>
        <w:ind w:left="66" w:firstLine="0"/>
        <w:jc w:val="both"/>
      </w:pPr>
      <w:r>
        <w:t xml:space="preserve"> </w:t>
      </w:r>
    </w:p>
    <w:p w:rsidR="00DD0E3B" w:rsidRDefault="007268C6" w:rsidP="00844C9B">
      <w:pPr>
        <w:spacing w:line="276" w:lineRule="auto"/>
        <w:ind w:left="0"/>
        <w:jc w:val="both"/>
      </w:pPr>
      <w:r>
        <w:rPr>
          <w:b/>
        </w:rPr>
        <w:t>Nombre del Oferente:</w:t>
      </w:r>
      <w:r>
        <w:t xml:space="preserve"> Central de Compras del Extrasistema S.A.  </w:t>
      </w:r>
    </w:p>
    <w:p w:rsidR="00DD0E3B" w:rsidRDefault="007268C6" w:rsidP="00844C9B">
      <w:pPr>
        <w:spacing w:line="276" w:lineRule="auto"/>
        <w:ind w:left="0"/>
        <w:jc w:val="both"/>
      </w:pPr>
      <w:r>
        <w:rPr>
          <w:b/>
        </w:rPr>
        <w:t>Dirección:</w:t>
      </w:r>
      <w:r>
        <w:t xml:space="preserve"> </w:t>
      </w:r>
      <w:r w:rsidR="00D56B6D">
        <w:t>Galvarino 7640, Parque Industrial Aconcagua, Quilicura, Santiago.</w:t>
      </w:r>
      <w:r>
        <w:t xml:space="preserve">  </w:t>
      </w:r>
    </w:p>
    <w:p w:rsidR="00DD0E3B" w:rsidRDefault="007268C6" w:rsidP="00844C9B">
      <w:pPr>
        <w:spacing w:line="276" w:lineRule="auto"/>
        <w:ind w:left="0"/>
        <w:jc w:val="both"/>
      </w:pPr>
      <w:r>
        <w:rPr>
          <w:b/>
        </w:rPr>
        <w:t>Teléfono:</w:t>
      </w:r>
      <w:r>
        <w:t xml:space="preserve"> +56 2</w:t>
      </w:r>
      <w:r w:rsidR="00D56B6D">
        <w:t xml:space="preserve"> </w:t>
      </w:r>
      <w:r>
        <w:t xml:space="preserve">27 518 400  </w:t>
      </w:r>
    </w:p>
    <w:p w:rsidR="00DD0E3B" w:rsidRDefault="007268C6" w:rsidP="00844C9B">
      <w:pPr>
        <w:spacing w:after="100" w:line="259" w:lineRule="auto"/>
        <w:ind w:left="260" w:firstLine="0"/>
        <w:jc w:val="both"/>
      </w:pPr>
      <w:r>
        <w:t xml:space="preserve"> </w:t>
      </w:r>
    </w:p>
    <w:p w:rsidR="00DD0E3B" w:rsidRDefault="007268C6" w:rsidP="00844C9B">
      <w:pPr>
        <w:spacing w:after="4" w:line="259" w:lineRule="auto"/>
        <w:ind w:left="0" w:firstLine="0"/>
        <w:jc w:val="both"/>
      </w:pPr>
      <w:r>
        <w:t>Santiago, 201</w:t>
      </w:r>
      <w:r w:rsidR="00D56B6D">
        <w:t>8</w:t>
      </w:r>
      <w:r>
        <w:t xml:space="preserve">  </w:t>
      </w:r>
    </w:p>
    <w:p w:rsidR="00DD0E3B" w:rsidRDefault="007268C6" w:rsidP="00844C9B">
      <w:pPr>
        <w:spacing w:line="258" w:lineRule="auto"/>
        <w:ind w:left="0" w:right="7128" w:firstLine="0"/>
        <w:jc w:val="both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DD0E3B" w:rsidSect="00844C9B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31E10"/>
    <w:multiLevelType w:val="hybridMultilevel"/>
    <w:tmpl w:val="FC04E0C6"/>
    <w:lvl w:ilvl="0" w:tplc="9F86613C">
      <w:start w:val="1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EA21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ADD0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A5702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2C87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E59EE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11B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6C3C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669D0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B"/>
    <w:rsid w:val="005E296C"/>
    <w:rsid w:val="007268C6"/>
    <w:rsid w:val="00844C9B"/>
    <w:rsid w:val="009F5A8F"/>
    <w:rsid w:val="00D56B6D"/>
    <w:rsid w:val="00D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C4D06D-04BD-4BB0-B8A6-1AABBBBE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27" w:lineRule="auto"/>
      <w:ind w:left="270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Gutierrez</dc:creator>
  <cp:keywords/>
  <cp:lastModifiedBy>Veronica Gutierrez</cp:lastModifiedBy>
  <cp:revision>6</cp:revision>
  <dcterms:created xsi:type="dcterms:W3CDTF">2016-03-10T14:17:00Z</dcterms:created>
  <dcterms:modified xsi:type="dcterms:W3CDTF">2018-01-22T19:14:00Z</dcterms:modified>
</cp:coreProperties>
</file>